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FAB1E" w14:textId="62CF7FE4" w:rsidR="0011271C" w:rsidRDefault="0011271C" w:rsidP="0011271C">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Start w:id="1" w:name="_Hlk149564515"/>
      <w:bookmarkEnd w:id="0"/>
      <w:r>
        <w:rPr>
          <w:rFonts w:asciiTheme="minorHAnsi" w:eastAsiaTheme="minorEastAsia" w:hAnsiTheme="minorHAnsi" w:cstheme="minorHAnsi"/>
          <w:bCs/>
          <w:noProof w:val="0"/>
          <w:sz w:val="24"/>
          <w:szCs w:val="24"/>
          <w:lang w:eastAsia="zh-CN"/>
        </w:rPr>
        <w:t>3GPP TSG-RAN WG4 Meeting # 110</w:t>
      </w:r>
      <w:r>
        <w:rPr>
          <w:rFonts w:asciiTheme="minorHAnsi" w:eastAsiaTheme="minorEastAsia" w:hAnsiTheme="minorHAnsi" w:cstheme="minorHAnsi"/>
          <w:bCs/>
          <w:noProof w:val="0"/>
          <w:sz w:val="24"/>
          <w:szCs w:val="24"/>
          <w:lang w:eastAsia="zh-CN"/>
        </w:rPr>
        <w:tab/>
      </w:r>
      <w:r w:rsidR="00B22B62" w:rsidRPr="00B22B62">
        <w:rPr>
          <w:rFonts w:asciiTheme="minorHAnsi" w:eastAsiaTheme="minorEastAsia" w:hAnsiTheme="minorHAnsi" w:cstheme="minorHAnsi"/>
          <w:bCs/>
          <w:noProof w:val="0"/>
          <w:sz w:val="24"/>
          <w:szCs w:val="24"/>
          <w:lang w:eastAsia="zh-CN"/>
        </w:rPr>
        <w:t>R4-2401916</w:t>
      </w:r>
    </w:p>
    <w:p w14:paraId="37E455CC" w14:textId="77777777" w:rsidR="0011271C" w:rsidRDefault="0011271C" w:rsidP="0011271C">
      <w:pPr>
        <w:pStyle w:val="a5"/>
        <w:tabs>
          <w:tab w:val="right" w:pos="9639"/>
          <w:tab w:val="right" w:pos="13323"/>
        </w:tabs>
        <w:jc w:val="both"/>
        <w:rPr>
          <w:rFonts w:asciiTheme="minorHAnsi" w:eastAsiaTheme="minorEastAsia" w:hAnsiTheme="minorHAnsi" w:cstheme="minorHAnsi"/>
          <w:bCs/>
          <w:noProof w:val="0"/>
          <w:sz w:val="24"/>
          <w:szCs w:val="24"/>
          <w:lang w:eastAsia="zh-CN"/>
        </w:rPr>
      </w:pPr>
      <w:r>
        <w:rPr>
          <w:rFonts w:asciiTheme="minorHAnsi" w:eastAsiaTheme="minorEastAsia" w:hAnsiTheme="minorHAnsi" w:cstheme="minorHAnsi"/>
          <w:bCs/>
          <w:noProof w:val="0"/>
          <w:sz w:val="24"/>
          <w:szCs w:val="24"/>
          <w:lang w:eastAsia="zh-CN"/>
        </w:rPr>
        <w:t xml:space="preserve">Athens, Greece, Feb. 26 – Mar. 1, 2024 </w:t>
      </w:r>
      <w:bookmarkEnd w:id="1"/>
    </w:p>
    <w:p w14:paraId="0EDBED9C" w14:textId="42CD240F" w:rsidR="00DA768D" w:rsidRPr="00E47876" w:rsidRDefault="00DA768D" w:rsidP="000168B5">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009B6D49">
        <w:rPr>
          <w:rFonts w:asciiTheme="minorHAnsi" w:eastAsiaTheme="minorEastAsia" w:hAnsiTheme="minorHAnsi" w:cstheme="minorHAnsi"/>
          <w:bCs/>
          <w:noProof w:val="0"/>
          <w:sz w:val="24"/>
          <w:szCs w:val="24"/>
          <w:lang w:eastAsia="zh-CN"/>
        </w:rPr>
        <w:t>8</w:t>
      </w:r>
      <w:r w:rsidR="00AB735E" w:rsidRPr="00AB735E">
        <w:rPr>
          <w:rFonts w:asciiTheme="minorHAnsi" w:eastAsiaTheme="minorEastAsia" w:hAnsiTheme="minorHAnsi" w:cstheme="minorHAnsi"/>
          <w:bCs/>
          <w:noProof w:val="0"/>
          <w:sz w:val="24"/>
          <w:szCs w:val="24"/>
          <w:lang w:eastAsia="zh-CN"/>
        </w:rPr>
        <w:t>.</w:t>
      </w:r>
      <w:r w:rsidR="0011271C">
        <w:rPr>
          <w:rFonts w:asciiTheme="minorHAnsi" w:eastAsiaTheme="minorEastAsia" w:hAnsiTheme="minorHAnsi" w:cstheme="minorHAnsi"/>
          <w:bCs/>
          <w:noProof w:val="0"/>
          <w:sz w:val="24"/>
          <w:szCs w:val="24"/>
          <w:lang w:eastAsia="zh-CN"/>
        </w:rPr>
        <w:t>22</w:t>
      </w:r>
      <w:r w:rsidR="00AB735E" w:rsidRPr="00AB735E">
        <w:rPr>
          <w:rFonts w:asciiTheme="minorHAnsi" w:eastAsiaTheme="minorEastAsia" w:hAnsiTheme="minorHAnsi" w:cstheme="minorHAnsi"/>
          <w:bCs/>
          <w:noProof w:val="0"/>
          <w:sz w:val="24"/>
          <w:szCs w:val="24"/>
          <w:lang w:eastAsia="zh-CN"/>
        </w:rPr>
        <w:t>.3</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1D7A640A"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5B7033" w:rsidRPr="005B7033">
        <w:rPr>
          <w:rFonts w:asciiTheme="minorHAnsi" w:eastAsiaTheme="minorEastAsia" w:hAnsiTheme="minorHAnsi" w:cstheme="minorHAnsi"/>
          <w:bCs/>
          <w:noProof w:val="0"/>
          <w:sz w:val="24"/>
          <w:szCs w:val="24"/>
          <w:lang w:eastAsia="zh-CN"/>
        </w:rPr>
        <w:t xml:space="preserve">Discussion on RRM </w:t>
      </w:r>
      <w:r w:rsidR="0011271C">
        <w:rPr>
          <w:rFonts w:asciiTheme="minorHAnsi" w:eastAsiaTheme="minorEastAsia" w:hAnsiTheme="minorHAnsi" w:cstheme="minorHAnsi"/>
          <w:bCs/>
          <w:noProof w:val="0"/>
          <w:sz w:val="24"/>
          <w:szCs w:val="24"/>
          <w:lang w:eastAsia="zh-CN"/>
        </w:rPr>
        <w:t>performance</w:t>
      </w:r>
      <w:r w:rsidR="005B7033" w:rsidRPr="005B7033">
        <w:rPr>
          <w:rFonts w:asciiTheme="minorHAnsi" w:eastAsiaTheme="minorEastAsia" w:hAnsiTheme="minorHAnsi" w:cstheme="minorHAnsi"/>
          <w:bCs/>
          <w:noProof w:val="0"/>
          <w:sz w:val="24"/>
          <w:szCs w:val="24"/>
          <w:lang w:eastAsia="zh-CN"/>
        </w:rPr>
        <w:t xml:space="preserve"> requirements for </w:t>
      </w:r>
      <w:r w:rsidR="0011271C">
        <w:rPr>
          <w:rFonts w:asciiTheme="minorHAnsi" w:eastAsiaTheme="minorEastAsia" w:hAnsiTheme="minorHAnsi" w:cstheme="minorHAnsi"/>
          <w:bCs/>
          <w:noProof w:val="0"/>
          <w:sz w:val="24"/>
          <w:szCs w:val="24"/>
          <w:lang w:eastAsia="zh-CN"/>
        </w:rPr>
        <w:t xml:space="preserve">R18 </w:t>
      </w:r>
      <w:r w:rsidR="005B7033" w:rsidRPr="005B7033">
        <w:rPr>
          <w:rFonts w:asciiTheme="minorHAnsi" w:eastAsiaTheme="minorEastAsia" w:hAnsiTheme="minorHAnsi" w:cstheme="minorHAnsi"/>
          <w:bCs/>
          <w:noProof w:val="0"/>
          <w:sz w:val="24"/>
          <w:szCs w:val="24"/>
          <w:lang w:eastAsia="zh-CN"/>
        </w:rPr>
        <w:t>SL</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1C9B17F9" w14:textId="26A948B5" w:rsidR="00AB735E" w:rsidRPr="0048263B" w:rsidRDefault="0034111C" w:rsidP="006219EA">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0E6640A6" w14:textId="6AF2D68F" w:rsidR="00C36875" w:rsidRPr="004523DF" w:rsidRDefault="00F50D95" w:rsidP="00C36875">
      <w:pPr>
        <w:pStyle w:val="Default"/>
        <w:jc w:val="both"/>
        <w:rPr>
          <w:rFonts w:asciiTheme="minorHAnsi" w:eastAsiaTheme="minorEastAsia" w:hAnsiTheme="minorHAnsi" w:cstheme="minorBidi"/>
          <w:color w:val="auto"/>
          <w:sz w:val="21"/>
          <w:szCs w:val="21"/>
          <w:lang w:eastAsia="zh-CN"/>
        </w:rPr>
      </w:pPr>
      <w:r>
        <w:rPr>
          <w:rFonts w:asciiTheme="minorHAnsi" w:eastAsiaTheme="minorEastAsia" w:hAnsiTheme="minorHAnsi" w:cstheme="minorBidi" w:hint="eastAsia"/>
          <w:color w:val="auto"/>
          <w:sz w:val="21"/>
          <w:szCs w:val="21"/>
          <w:lang w:eastAsia="zh-CN"/>
        </w:rPr>
        <w:t>In</w:t>
      </w:r>
      <w:r>
        <w:rPr>
          <w:rFonts w:asciiTheme="minorHAnsi" w:eastAsiaTheme="minorEastAsia" w:hAnsiTheme="minorHAnsi" w:cstheme="minorBidi"/>
          <w:color w:val="auto"/>
          <w:sz w:val="21"/>
          <w:szCs w:val="21"/>
          <w:lang w:eastAsia="zh-CN"/>
        </w:rPr>
        <w:t xml:space="preserve"> the past meetings, RAN4</w:t>
      </w:r>
      <w:r w:rsidR="00C36875" w:rsidRPr="006255FE">
        <w:rPr>
          <w:rFonts w:asciiTheme="minorHAnsi" w:eastAsiaTheme="minorEastAsia" w:hAnsiTheme="minorHAnsi" w:cstheme="minorBidi"/>
          <w:color w:val="auto"/>
          <w:sz w:val="21"/>
          <w:szCs w:val="21"/>
          <w:lang w:eastAsia="zh-CN"/>
        </w:rPr>
        <w:t xml:space="preserve"> had some discussion </w:t>
      </w:r>
      <w:r w:rsidR="00C36875" w:rsidRPr="006255FE">
        <w:rPr>
          <w:rFonts w:asciiTheme="minorHAnsi" w:eastAsiaTheme="minorEastAsia" w:hAnsiTheme="minorHAnsi" w:cstheme="minorBidi"/>
          <w:color w:val="auto"/>
          <w:sz w:val="21"/>
          <w:szCs w:val="21"/>
        </w:rPr>
        <w:t xml:space="preserve">on the RRM </w:t>
      </w:r>
      <w:r>
        <w:rPr>
          <w:rFonts w:asciiTheme="minorHAnsi" w:eastAsiaTheme="minorEastAsia" w:hAnsiTheme="minorHAnsi" w:cstheme="minorBidi"/>
          <w:color w:val="auto"/>
          <w:sz w:val="21"/>
          <w:szCs w:val="21"/>
        </w:rPr>
        <w:t xml:space="preserve">performance </w:t>
      </w:r>
      <w:r w:rsidR="00C36875" w:rsidRPr="006255FE">
        <w:rPr>
          <w:rFonts w:asciiTheme="minorHAnsi" w:eastAsiaTheme="minorEastAsia" w:hAnsiTheme="minorHAnsi" w:cstheme="minorBidi"/>
          <w:color w:val="auto"/>
          <w:sz w:val="21"/>
          <w:szCs w:val="21"/>
        </w:rPr>
        <w:t xml:space="preserve">requirements for </w:t>
      </w:r>
      <w:r>
        <w:rPr>
          <w:rFonts w:asciiTheme="minorHAnsi" w:eastAsiaTheme="minorEastAsia" w:hAnsiTheme="minorHAnsi" w:cstheme="minorBidi"/>
          <w:color w:val="auto"/>
          <w:sz w:val="21"/>
          <w:szCs w:val="21"/>
        </w:rPr>
        <w:t>R18</w:t>
      </w:r>
      <w:r w:rsidR="006C1B3C" w:rsidRPr="006255FE">
        <w:rPr>
          <w:rFonts w:asciiTheme="minorHAnsi" w:eastAsiaTheme="minorEastAsia" w:hAnsiTheme="minorHAnsi" w:cstheme="minorBidi"/>
          <w:color w:val="auto"/>
          <w:sz w:val="21"/>
          <w:szCs w:val="21"/>
        </w:rPr>
        <w:t xml:space="preserve"> SL</w:t>
      </w:r>
      <w:r w:rsidR="00392009">
        <w:rPr>
          <w:rFonts w:asciiTheme="minorHAnsi" w:eastAsiaTheme="minorEastAsia" w:hAnsiTheme="minorHAnsi" w:cstheme="minorBidi"/>
          <w:color w:val="auto"/>
          <w:sz w:val="21"/>
          <w:szCs w:val="21"/>
        </w:rPr>
        <w:t xml:space="preserve"> [1]</w:t>
      </w:r>
      <w:r w:rsidR="00FE49AA" w:rsidRPr="006255FE">
        <w:rPr>
          <w:rFonts w:asciiTheme="minorHAnsi" w:eastAsiaTheme="minorEastAsia" w:hAnsiTheme="minorHAnsi" w:cstheme="minorBidi"/>
          <w:color w:val="auto"/>
          <w:sz w:val="21"/>
          <w:szCs w:val="21"/>
        </w:rPr>
        <w:t>.</w:t>
      </w:r>
      <w:r>
        <w:rPr>
          <w:rFonts w:asciiTheme="minorHAnsi" w:eastAsiaTheme="minorEastAsia" w:hAnsiTheme="minorHAnsi" w:cstheme="minorBidi"/>
          <w:color w:val="auto"/>
          <w:sz w:val="21"/>
          <w:szCs w:val="21"/>
        </w:rPr>
        <w:t xml:space="preserve"> Now all the issues are open</w:t>
      </w:r>
      <w:r w:rsidR="00C36875" w:rsidRPr="006255FE">
        <w:rPr>
          <w:rFonts w:asciiTheme="minorHAnsi" w:eastAsiaTheme="minorEastAsia" w:hAnsiTheme="minorHAnsi" w:cstheme="minorBidi"/>
          <w:color w:val="auto"/>
          <w:sz w:val="21"/>
          <w:szCs w:val="21"/>
        </w:rPr>
        <w:t>. In this contribution, we would like to share our view.</w:t>
      </w:r>
    </w:p>
    <w:p w14:paraId="618562F5" w14:textId="0BB17D21" w:rsidR="005423C1" w:rsidRPr="00926B90" w:rsidRDefault="00C51F3B" w:rsidP="00926B9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bookmarkStart w:id="2" w:name="_Hlk146740618"/>
    </w:p>
    <w:p w14:paraId="53D2BD62" w14:textId="77777777" w:rsidR="00F50D95" w:rsidRDefault="00D525FD" w:rsidP="00D525FD">
      <w:pPr>
        <w:pStyle w:val="2"/>
        <w:rPr>
          <w:rFonts w:asciiTheme="minorHAnsi" w:hAnsiTheme="minorHAnsi" w:cstheme="minorHAnsi"/>
          <w:sz w:val="28"/>
          <w:szCs w:val="18"/>
          <w:lang w:eastAsia="zh-CN"/>
        </w:rPr>
      </w:pPr>
      <w:r>
        <w:rPr>
          <w:rFonts w:asciiTheme="minorHAnsi" w:hAnsiTheme="minorHAnsi" w:cstheme="minorHAnsi"/>
          <w:sz w:val="28"/>
          <w:szCs w:val="18"/>
          <w:lang w:eastAsia="zh-CN"/>
        </w:rPr>
        <w:t>2.</w:t>
      </w:r>
      <w:r w:rsidR="00926B90">
        <w:rPr>
          <w:rFonts w:asciiTheme="minorHAnsi" w:hAnsiTheme="minorHAnsi" w:cstheme="minorHAnsi"/>
          <w:sz w:val="28"/>
          <w:szCs w:val="18"/>
          <w:lang w:eastAsia="zh-CN"/>
        </w:rPr>
        <w:t>1</w:t>
      </w:r>
      <w:r>
        <w:rPr>
          <w:rFonts w:asciiTheme="minorHAnsi" w:hAnsiTheme="minorHAnsi" w:cstheme="minorHAnsi"/>
          <w:sz w:val="28"/>
          <w:szCs w:val="18"/>
          <w:lang w:eastAsia="zh-CN"/>
        </w:rPr>
        <w:t xml:space="preserve"> </w:t>
      </w:r>
      <w:r w:rsidR="00F50D95">
        <w:rPr>
          <w:rFonts w:asciiTheme="minorHAnsi" w:hAnsiTheme="minorHAnsi" w:cstheme="minorHAnsi"/>
          <w:sz w:val="28"/>
          <w:szCs w:val="18"/>
          <w:lang w:eastAsia="zh-CN"/>
        </w:rPr>
        <w:t>SL-U</w:t>
      </w:r>
    </w:p>
    <w:p w14:paraId="0AE5AD83" w14:textId="4DCDFDD4" w:rsidR="00D525FD" w:rsidRDefault="00F50D95" w:rsidP="00F50D95">
      <w:pPr>
        <w:pStyle w:val="3"/>
        <w:rPr>
          <w:sz w:val="24"/>
          <w:szCs w:val="18"/>
        </w:rPr>
      </w:pPr>
      <w:r w:rsidRPr="00F50D95">
        <w:rPr>
          <w:sz w:val="24"/>
          <w:szCs w:val="18"/>
        </w:rPr>
        <w:t xml:space="preserve">2.1.1 </w:t>
      </w:r>
      <w:r w:rsidR="00D525FD" w:rsidRPr="00F50D95">
        <w:rPr>
          <w:sz w:val="24"/>
          <w:szCs w:val="18"/>
        </w:rPr>
        <w:t>Accuracy requirements</w:t>
      </w:r>
    </w:p>
    <w:p w14:paraId="728F9D0E" w14:textId="019508A5" w:rsidR="00F50D95" w:rsidRPr="00F50D95" w:rsidRDefault="00F50D95" w:rsidP="00F50D95">
      <w:pPr>
        <w:rPr>
          <w:lang w:val="en-GB"/>
        </w:rPr>
      </w:pPr>
      <w:r>
        <w:rPr>
          <w:lang w:val="en-GB"/>
        </w:rPr>
        <w:t xml:space="preserve">For SL on licenced band, the following accuracy requirements are specified. </w:t>
      </w:r>
      <w:r w:rsidR="00CF73AE">
        <w:rPr>
          <w:lang w:val="en-GB"/>
        </w:rPr>
        <w:t xml:space="preserve">When it comes to </w:t>
      </w:r>
      <w:r w:rsidR="00CF73AE" w:rsidRPr="001038E9">
        <w:t>PSBCH-RSRP</w:t>
      </w:r>
      <w:r w:rsidR="00CF73AE">
        <w:t xml:space="preserve"> and </w:t>
      </w:r>
      <w:r w:rsidR="00CF73AE" w:rsidRPr="001038E9">
        <w:t>L1 SL-RSRP</w:t>
      </w:r>
      <w:r w:rsidR="00CF73AE">
        <w:rPr>
          <w:lang w:val="en-GB"/>
        </w:rPr>
        <w:t xml:space="preserve"> accuracy requirements, w</w:t>
      </w:r>
      <w:r w:rsidR="005500A3">
        <w:rPr>
          <w:lang w:val="en-GB"/>
        </w:rPr>
        <w:t>e see no difference between licenced band and unlicenced band</w:t>
      </w:r>
      <w:r w:rsidR="00840A34">
        <w:rPr>
          <w:lang w:val="en-GB"/>
        </w:rPr>
        <w:t>.</w:t>
      </w:r>
    </w:p>
    <w:tbl>
      <w:tblPr>
        <w:tblStyle w:val="af8"/>
        <w:tblW w:w="0" w:type="auto"/>
        <w:tblLook w:val="04A0" w:firstRow="1" w:lastRow="0" w:firstColumn="1" w:lastColumn="0" w:noHBand="0" w:noVBand="1"/>
      </w:tblPr>
      <w:tblGrid>
        <w:gridCol w:w="8818"/>
      </w:tblGrid>
      <w:tr w:rsidR="00F50D95" w14:paraId="1458F47D" w14:textId="77777777" w:rsidTr="00F50D95">
        <w:trPr>
          <w:trHeight w:val="116"/>
        </w:trPr>
        <w:tc>
          <w:tcPr>
            <w:tcW w:w="8818" w:type="dxa"/>
          </w:tcPr>
          <w:p w14:paraId="301B1151" w14:textId="77777777" w:rsidR="00F50D95" w:rsidRPr="00D43676" w:rsidRDefault="00F50D95" w:rsidP="00E2765B">
            <w:pPr>
              <w:jc w:val="center"/>
              <w:rPr>
                <w:b/>
                <w:bCs/>
              </w:rPr>
            </w:pPr>
            <w:r w:rsidRPr="001038E9">
              <w:rPr>
                <w:b/>
                <w:bCs/>
              </w:rPr>
              <w:t>V2X Measurement Performance requirements</w:t>
            </w:r>
          </w:p>
        </w:tc>
      </w:tr>
      <w:tr w:rsidR="00F50D95" w14:paraId="068FCCC4" w14:textId="77777777" w:rsidTr="00F50D95">
        <w:trPr>
          <w:trHeight w:val="266"/>
        </w:trPr>
        <w:tc>
          <w:tcPr>
            <w:tcW w:w="8818" w:type="dxa"/>
          </w:tcPr>
          <w:p w14:paraId="33A810F0" w14:textId="77777777" w:rsidR="00F50D95" w:rsidRDefault="00F50D95" w:rsidP="00E2765B">
            <w:r w:rsidRPr="001038E9">
              <w:t>10.4.2 Intra-frequency PSBCH-RSRP accuracy requirements for FR1</w:t>
            </w:r>
          </w:p>
        </w:tc>
      </w:tr>
      <w:tr w:rsidR="00F50D95" w14:paraId="7A68CC65" w14:textId="77777777" w:rsidTr="00F50D95">
        <w:trPr>
          <w:trHeight w:val="214"/>
        </w:trPr>
        <w:tc>
          <w:tcPr>
            <w:tcW w:w="8818" w:type="dxa"/>
          </w:tcPr>
          <w:p w14:paraId="55AF2F6D" w14:textId="77777777" w:rsidR="00F50D95" w:rsidRDefault="00F50D95" w:rsidP="00E2765B">
            <w:pPr>
              <w:autoSpaceDE w:val="0"/>
              <w:autoSpaceDN w:val="0"/>
              <w:adjustRightInd w:val="0"/>
            </w:pPr>
            <w:r w:rsidRPr="001038E9">
              <w:t>10.4.3 Intra-Frequency SL-RSSI Measurement Accuracy Requirements for</w:t>
            </w:r>
            <w:r>
              <w:t xml:space="preserve"> </w:t>
            </w:r>
            <w:r w:rsidRPr="001038E9">
              <w:t>FR1</w:t>
            </w:r>
          </w:p>
        </w:tc>
      </w:tr>
      <w:tr w:rsidR="00F50D95" w14:paraId="131A50E6" w14:textId="77777777" w:rsidTr="00F50D95">
        <w:trPr>
          <w:trHeight w:val="147"/>
        </w:trPr>
        <w:tc>
          <w:tcPr>
            <w:tcW w:w="8818" w:type="dxa"/>
          </w:tcPr>
          <w:p w14:paraId="21763707" w14:textId="77777777" w:rsidR="00F50D95" w:rsidRDefault="00F50D95" w:rsidP="00E2765B">
            <w:pPr>
              <w:autoSpaceDE w:val="0"/>
              <w:autoSpaceDN w:val="0"/>
              <w:adjustRightInd w:val="0"/>
            </w:pPr>
            <w:r w:rsidRPr="001038E9">
              <w:t>10.4.4 Intra-Frequency L1 SL-RSRP Measurement Accuracy Requirements</w:t>
            </w:r>
            <w:r>
              <w:t xml:space="preserve"> </w:t>
            </w:r>
            <w:r w:rsidRPr="001038E9">
              <w:t>for FR1</w:t>
            </w:r>
          </w:p>
        </w:tc>
      </w:tr>
    </w:tbl>
    <w:p w14:paraId="76ECD68C" w14:textId="11E6D471" w:rsidR="005500A3" w:rsidRDefault="005500A3" w:rsidP="005500A3">
      <w:pPr>
        <w:spacing w:beforeLines="50" w:before="120" w:afterLines="50" w:after="120"/>
        <w:rPr>
          <w:rFonts w:cstheme="minorHAnsi"/>
          <w:b/>
          <w:szCs w:val="21"/>
          <w:lang w:eastAsia="x-none"/>
        </w:rPr>
      </w:pPr>
      <w:r w:rsidRPr="0086500A">
        <w:rPr>
          <w:rFonts w:cstheme="minorHAnsi" w:hint="eastAsia"/>
          <w:b/>
          <w:szCs w:val="21"/>
        </w:rPr>
        <w:t>P</w:t>
      </w:r>
      <w:r w:rsidRPr="0086500A">
        <w:rPr>
          <w:rFonts w:cstheme="minorHAnsi"/>
          <w:b/>
          <w:szCs w:val="21"/>
        </w:rPr>
        <w:t xml:space="preserve">roposal </w:t>
      </w:r>
      <w:r>
        <w:rPr>
          <w:rFonts w:cstheme="minorHAnsi"/>
          <w:b/>
          <w:szCs w:val="21"/>
        </w:rPr>
        <w:t>1:</w:t>
      </w:r>
      <w:r w:rsidRPr="00FF0636">
        <w:rPr>
          <w:rFonts w:cstheme="minorHAnsi"/>
          <w:b/>
          <w:szCs w:val="21"/>
          <w:lang w:eastAsia="x-none"/>
        </w:rPr>
        <w:t xml:space="preserve"> </w:t>
      </w:r>
      <w:r>
        <w:rPr>
          <w:rFonts w:cstheme="minorHAnsi"/>
          <w:b/>
          <w:szCs w:val="21"/>
          <w:lang w:eastAsia="x-none"/>
        </w:rPr>
        <w:t>L</w:t>
      </w:r>
      <w:r w:rsidRPr="00FF0636">
        <w:rPr>
          <w:rFonts w:cstheme="minorHAnsi"/>
          <w:b/>
          <w:szCs w:val="21"/>
          <w:lang w:eastAsia="x-none"/>
        </w:rPr>
        <w:t xml:space="preserve">egacy </w:t>
      </w:r>
      <w:r>
        <w:rPr>
          <w:rFonts w:cstheme="minorHAnsi"/>
          <w:b/>
          <w:szCs w:val="21"/>
          <w:lang w:eastAsia="x-none"/>
        </w:rPr>
        <w:t xml:space="preserve">SL </w:t>
      </w:r>
      <w:r w:rsidR="00CF73AE" w:rsidRPr="00CF73AE">
        <w:rPr>
          <w:rFonts w:cstheme="minorHAnsi"/>
          <w:b/>
          <w:szCs w:val="21"/>
          <w:lang w:eastAsia="x-none"/>
        </w:rPr>
        <w:t xml:space="preserve">PSBCH-RSRP and L1 SL-RSRP </w:t>
      </w:r>
      <w:r>
        <w:rPr>
          <w:rFonts w:cstheme="minorHAnsi"/>
          <w:b/>
          <w:szCs w:val="21"/>
          <w:lang w:eastAsia="x-none"/>
        </w:rPr>
        <w:t>accuracy requirements are applicable to SL-U.</w:t>
      </w:r>
    </w:p>
    <w:p w14:paraId="5F70B7E9" w14:textId="043AD863" w:rsidR="00CF73AE" w:rsidRDefault="00840A34" w:rsidP="005500A3">
      <w:pPr>
        <w:spacing w:beforeLines="50" w:before="120" w:afterLines="50" w:after="120"/>
        <w:rPr>
          <w:lang w:val="en-GB"/>
        </w:rPr>
      </w:pPr>
      <w:r w:rsidRPr="00840A34">
        <w:rPr>
          <w:rFonts w:hint="eastAsia"/>
          <w:lang w:val="en-GB"/>
        </w:rPr>
        <w:t>W</w:t>
      </w:r>
      <w:r w:rsidRPr="00840A34">
        <w:rPr>
          <w:lang w:val="en-GB"/>
        </w:rPr>
        <w:t xml:space="preserve">hen it comes to </w:t>
      </w:r>
      <w:r>
        <w:rPr>
          <w:lang w:val="en-GB"/>
        </w:rPr>
        <w:t xml:space="preserve">SL-RSSI measurement accuracy requirements, different from SL on licenced band, there may be some interference from other systems. We think it is more reasonable to </w:t>
      </w:r>
      <w:bookmarkStart w:id="3" w:name="_Hlk159145270"/>
      <w:r>
        <w:rPr>
          <w:lang w:val="en-GB"/>
        </w:rPr>
        <w:t>use RSSI meas</w:t>
      </w:r>
      <w:r w:rsidR="005F43DD">
        <w:rPr>
          <w:lang w:val="en-GB"/>
        </w:rPr>
        <w:t>urement accuracy requirements in NR-U as a baseline</w:t>
      </w:r>
      <w:bookmarkEnd w:id="3"/>
      <w:r w:rsidR="005F43DD">
        <w:rPr>
          <w:lang w:val="en-GB"/>
        </w:rPr>
        <w:t>.</w:t>
      </w:r>
    </w:p>
    <w:p w14:paraId="608C0004" w14:textId="5A0927B3" w:rsidR="005F43DD" w:rsidRPr="00840A34" w:rsidRDefault="005F43DD" w:rsidP="005500A3">
      <w:pPr>
        <w:spacing w:beforeLines="50" w:before="120" w:afterLines="50" w:after="120"/>
        <w:rPr>
          <w:lang w:val="en-GB"/>
        </w:rPr>
      </w:pPr>
      <w:r w:rsidRPr="00B22B62">
        <w:rPr>
          <w:rFonts w:cstheme="minorHAnsi" w:hint="eastAsia"/>
          <w:b/>
          <w:szCs w:val="21"/>
        </w:rPr>
        <w:t>P</w:t>
      </w:r>
      <w:r w:rsidRPr="00B22B62">
        <w:rPr>
          <w:rFonts w:cstheme="minorHAnsi"/>
          <w:b/>
          <w:szCs w:val="21"/>
        </w:rPr>
        <w:t>roposal 2:</w:t>
      </w:r>
      <w:r w:rsidRPr="00B22B62">
        <w:rPr>
          <w:rFonts w:cstheme="minorHAnsi"/>
          <w:b/>
          <w:szCs w:val="21"/>
          <w:lang w:eastAsia="x-none"/>
        </w:rPr>
        <w:t xml:space="preserve"> For SL-RSSI measurement accuracy requirements in SL-U, use RSSI measurement accuracy requirements in NR-U as a baseline.</w:t>
      </w:r>
    </w:p>
    <w:p w14:paraId="7FA9C20B" w14:textId="52EBD99D" w:rsidR="005500A3" w:rsidRDefault="005500A3" w:rsidP="005500A3">
      <w:pPr>
        <w:pStyle w:val="3"/>
        <w:rPr>
          <w:sz w:val="24"/>
          <w:szCs w:val="18"/>
        </w:rPr>
      </w:pPr>
      <w:r w:rsidRPr="00F50D95">
        <w:rPr>
          <w:sz w:val="24"/>
          <w:szCs w:val="18"/>
        </w:rPr>
        <w:t>2.1.</w:t>
      </w:r>
      <w:r>
        <w:rPr>
          <w:sz w:val="24"/>
          <w:szCs w:val="18"/>
        </w:rPr>
        <w:t>2</w:t>
      </w:r>
      <w:r w:rsidRPr="00F50D95">
        <w:rPr>
          <w:sz w:val="24"/>
          <w:szCs w:val="18"/>
        </w:rPr>
        <w:t xml:space="preserve"> </w:t>
      </w:r>
      <w:r>
        <w:rPr>
          <w:sz w:val="24"/>
          <w:szCs w:val="18"/>
        </w:rPr>
        <w:t>Test cases</w:t>
      </w:r>
    </w:p>
    <w:p w14:paraId="5EE69BA6" w14:textId="289CE1D2" w:rsidR="00C70E61" w:rsidRPr="00C70E61" w:rsidRDefault="00C70E61" w:rsidP="00C70E61">
      <w:pPr>
        <w:pStyle w:val="afb"/>
        <w:widowControl/>
        <w:rPr>
          <w:lang w:val="en-US" w:eastAsia="zh-CN"/>
        </w:rPr>
      </w:pPr>
      <w:r>
        <w:rPr>
          <w:rFonts w:hint="eastAsia"/>
          <w:lang w:val="en-US" w:eastAsia="zh-CN"/>
        </w:rPr>
        <w:t>C</w:t>
      </w:r>
      <w:r>
        <w:rPr>
          <w:lang w:val="en-US" w:eastAsia="zh-CN"/>
        </w:rPr>
        <w:t xml:space="preserve">ompared to </w:t>
      </w:r>
      <w:r>
        <w:t>SL on licenced band, the following requirements are updated in SL-U.</w:t>
      </w:r>
    </w:p>
    <w:p w14:paraId="0086D814" w14:textId="638776D4" w:rsidR="00C70E61" w:rsidRDefault="00C70E61" w:rsidP="00C70E61">
      <w:pPr>
        <w:pStyle w:val="afb"/>
        <w:widowControl/>
        <w:numPr>
          <w:ilvl w:val="0"/>
          <w:numId w:val="40"/>
        </w:numPr>
        <w:rPr>
          <w:lang w:val="en-US" w:eastAsia="ko-KR"/>
        </w:rPr>
      </w:pPr>
      <w:bookmarkStart w:id="4" w:name="_Hlk159146547"/>
      <w:r>
        <w:rPr>
          <w:lang w:val="en-US" w:eastAsia="ko-KR"/>
        </w:rPr>
        <w:t>UE transmit timing</w:t>
      </w:r>
      <w:bookmarkEnd w:id="4"/>
      <w:r>
        <w:rPr>
          <w:lang w:val="en-US" w:eastAsia="ko-KR"/>
        </w:rPr>
        <w:t>: existing requirements will be reused and add condition to apply the requirements</w:t>
      </w:r>
    </w:p>
    <w:p w14:paraId="501C1C94" w14:textId="77777777" w:rsidR="00C70E61" w:rsidRDefault="00C70E61" w:rsidP="00C70E61">
      <w:pPr>
        <w:pStyle w:val="afb"/>
        <w:widowControl/>
        <w:numPr>
          <w:ilvl w:val="0"/>
          <w:numId w:val="40"/>
        </w:numPr>
        <w:rPr>
          <w:lang w:val="en-US" w:eastAsia="ko-KR"/>
        </w:rPr>
      </w:pPr>
      <w:r>
        <w:rPr>
          <w:lang w:val="en-US" w:eastAsia="ko-KR"/>
        </w:rPr>
        <w:t>Initiation/Cease of S-SSB transmission: introduce new requirements</w:t>
      </w:r>
    </w:p>
    <w:p w14:paraId="61814523" w14:textId="77777777" w:rsidR="00C70E61" w:rsidRDefault="00C70E61" w:rsidP="00C70E61">
      <w:pPr>
        <w:pStyle w:val="afb"/>
        <w:widowControl/>
        <w:numPr>
          <w:ilvl w:val="0"/>
          <w:numId w:val="40"/>
        </w:numPr>
        <w:rPr>
          <w:lang w:val="en-US" w:eastAsia="ko-KR"/>
        </w:rPr>
      </w:pPr>
      <w:r>
        <w:rPr>
          <w:lang w:val="en-US" w:eastAsia="ko-KR"/>
        </w:rPr>
        <w:t>Synchronization reference selection/reselection: introduce new requirements</w:t>
      </w:r>
    </w:p>
    <w:p w14:paraId="7978F34F" w14:textId="32A7595F" w:rsidR="00F50D95" w:rsidRDefault="00C70E61" w:rsidP="00F50D95">
      <w:pPr>
        <w:rPr>
          <w:lang w:val="en-GB"/>
        </w:rPr>
      </w:pPr>
      <w:r>
        <w:rPr>
          <w:rFonts w:hint="eastAsia"/>
          <w:lang w:val="en-GB"/>
        </w:rPr>
        <w:t>F</w:t>
      </w:r>
      <w:r>
        <w:rPr>
          <w:lang w:val="en-GB"/>
        </w:rPr>
        <w:t xml:space="preserve">or UE transmit timing, only an applicable condition is </w:t>
      </w:r>
      <w:proofErr w:type="gramStart"/>
      <w:r>
        <w:rPr>
          <w:lang w:val="en-GB"/>
        </w:rPr>
        <w:t>added</w:t>
      </w:r>
      <w:proofErr w:type="gramEnd"/>
      <w:r>
        <w:rPr>
          <w:lang w:val="en-GB"/>
        </w:rPr>
        <w:t xml:space="preserve"> and the requirements are exactly the same as legacy as long as the condition is met. We don’t think it is meaningful to test UE behaviour when the condition is not satisfied. So legacy test case can also be applied to SL-U.</w:t>
      </w:r>
    </w:p>
    <w:p w14:paraId="47F7A024" w14:textId="77777777" w:rsidR="00AC7F13" w:rsidRDefault="008E61B8" w:rsidP="00F50D95">
      <w:pPr>
        <w:rPr>
          <w:rFonts w:eastAsia="宋体"/>
          <w:sz w:val="22"/>
        </w:rPr>
      </w:pPr>
      <w:r>
        <w:rPr>
          <w:lang w:eastAsia="ko-KR"/>
        </w:rPr>
        <w:t xml:space="preserve">For initiation/cease of S-SSB transmission, </w:t>
      </w:r>
      <w:r w:rsidR="00AC7F13">
        <w:rPr>
          <w:rFonts w:eastAsia="宋体"/>
          <w:sz w:val="22"/>
        </w:rPr>
        <w:t>the evaluation period is extended for SL-U operation. New test cases need to be introduced to verify i</w:t>
      </w:r>
      <w:r w:rsidR="00AC7F13" w:rsidRPr="00863F72">
        <w:rPr>
          <w:rFonts w:eastAsia="宋体"/>
          <w:sz w:val="22"/>
        </w:rPr>
        <w:t>nitiation/cease of SLSS transmission</w:t>
      </w:r>
      <w:r w:rsidR="00AC7F13" w:rsidRPr="00337119">
        <w:rPr>
          <w:rFonts w:eastAsia="宋体"/>
          <w:sz w:val="22"/>
        </w:rPr>
        <w:t xml:space="preserve"> </w:t>
      </w:r>
      <w:r w:rsidR="00AC7F13">
        <w:rPr>
          <w:rFonts w:eastAsia="宋体"/>
          <w:sz w:val="22"/>
        </w:rPr>
        <w:t xml:space="preserve">requirements under SL-U operation when </w:t>
      </w:r>
      <w:proofErr w:type="spellStart"/>
      <w:r w:rsidR="00AC7F13" w:rsidRPr="00CF294E">
        <w:rPr>
          <w:rFonts w:eastAsia="宋体"/>
          <w:sz w:val="22"/>
        </w:rPr>
        <w:t>SyncRef</w:t>
      </w:r>
      <w:proofErr w:type="spellEnd"/>
      <w:r w:rsidR="00AC7F13" w:rsidRPr="00CF294E">
        <w:rPr>
          <w:rFonts w:eastAsia="宋体"/>
          <w:sz w:val="22"/>
        </w:rPr>
        <w:t xml:space="preserve"> UE</w:t>
      </w:r>
      <w:r w:rsidR="00AC7F13" w:rsidRPr="00337119">
        <w:rPr>
          <w:rFonts w:eastAsia="宋体"/>
          <w:sz w:val="22"/>
        </w:rPr>
        <w:t xml:space="preserve"> </w:t>
      </w:r>
      <w:r w:rsidR="00AC7F13" w:rsidRPr="00CF294E">
        <w:rPr>
          <w:rFonts w:eastAsia="宋体"/>
          <w:sz w:val="22"/>
        </w:rPr>
        <w:t>as synchronization reference source</w:t>
      </w:r>
      <w:r w:rsidR="00AC7F13">
        <w:rPr>
          <w:rFonts w:eastAsia="宋体"/>
          <w:sz w:val="22"/>
        </w:rPr>
        <w:t xml:space="preserve">. </w:t>
      </w:r>
    </w:p>
    <w:p w14:paraId="332F3CB0" w14:textId="37FE2700" w:rsidR="00AC7F13" w:rsidRDefault="00AC7F13" w:rsidP="00AC7F13">
      <w:pPr>
        <w:rPr>
          <w:lang w:val="en-GB"/>
        </w:rPr>
      </w:pPr>
      <w:r>
        <w:rPr>
          <w:rFonts w:eastAsia="宋体"/>
          <w:sz w:val="22"/>
        </w:rPr>
        <w:t>For s</w:t>
      </w:r>
      <w:r w:rsidRPr="00863F72">
        <w:rPr>
          <w:rFonts w:eastAsia="宋体"/>
          <w:sz w:val="22"/>
        </w:rPr>
        <w:t>election/reselection</w:t>
      </w:r>
      <w:r>
        <w:rPr>
          <w:rFonts w:eastAsia="宋体"/>
          <w:sz w:val="22"/>
        </w:rPr>
        <w:t xml:space="preserve"> of V2X s</w:t>
      </w:r>
      <w:r w:rsidRPr="00863F72">
        <w:rPr>
          <w:rFonts w:eastAsia="宋体"/>
          <w:sz w:val="22"/>
        </w:rPr>
        <w:t>ynchronization reference source</w:t>
      </w:r>
      <w:r>
        <w:rPr>
          <w:rFonts w:eastAsia="宋体"/>
          <w:sz w:val="22"/>
        </w:rPr>
        <w:t xml:space="preserve"> requirements, the </w:t>
      </w:r>
      <w:r w:rsidRPr="00E262A5">
        <w:rPr>
          <w:rFonts w:eastAsia="宋体"/>
          <w:sz w:val="22"/>
        </w:rPr>
        <w:t>existing requirement</w:t>
      </w:r>
      <w:r>
        <w:rPr>
          <w:rFonts w:eastAsia="宋体"/>
          <w:sz w:val="22"/>
        </w:rPr>
        <w:t>s can be reused with adding</w:t>
      </w:r>
      <w:r w:rsidRPr="00E262A5">
        <w:rPr>
          <w:rFonts w:eastAsia="宋体"/>
          <w:sz w:val="22"/>
        </w:rPr>
        <w:t xml:space="preserve"> </w:t>
      </w:r>
      <w:r>
        <w:rPr>
          <w:rFonts w:eastAsia="宋体"/>
          <w:sz w:val="22"/>
        </w:rPr>
        <w:t xml:space="preserve">applicable condition. UE behavior is the same as legacy. </w:t>
      </w:r>
      <w:r>
        <w:rPr>
          <w:lang w:val="en-GB"/>
        </w:rPr>
        <w:t xml:space="preserve">We don’t think it is meaningful to test UE behaviour when the condition is not satisfied. For async case, synchronized search is also allowed and whether to perform synchronized search is up to UE. </w:t>
      </w:r>
      <w:proofErr w:type="gramStart"/>
      <w:r>
        <w:rPr>
          <w:lang w:val="en-GB"/>
        </w:rPr>
        <w:t>So</w:t>
      </w:r>
      <w:proofErr w:type="gramEnd"/>
      <w:r>
        <w:rPr>
          <w:lang w:val="en-GB"/>
        </w:rPr>
        <w:t xml:space="preserve"> we don’t need to test the additional UE behaviour either.</w:t>
      </w:r>
    </w:p>
    <w:p w14:paraId="690A151E" w14:textId="43CCD4F1" w:rsidR="00C70E61" w:rsidRDefault="00C70E61" w:rsidP="00C70E61">
      <w:pPr>
        <w:spacing w:beforeLines="50" w:before="120" w:afterLines="50" w:after="120"/>
        <w:rPr>
          <w:rFonts w:cstheme="minorHAnsi"/>
          <w:b/>
          <w:szCs w:val="21"/>
          <w:lang w:eastAsia="x-none"/>
        </w:rPr>
      </w:pPr>
      <w:r w:rsidRPr="0086500A">
        <w:rPr>
          <w:rFonts w:cstheme="minorHAnsi" w:hint="eastAsia"/>
          <w:b/>
          <w:szCs w:val="21"/>
        </w:rPr>
        <w:t>P</w:t>
      </w:r>
      <w:r w:rsidRPr="0086500A">
        <w:rPr>
          <w:rFonts w:cstheme="minorHAnsi"/>
          <w:b/>
          <w:szCs w:val="21"/>
        </w:rPr>
        <w:t xml:space="preserve">roposal </w:t>
      </w:r>
      <w:r w:rsidR="005F43DD">
        <w:rPr>
          <w:rFonts w:cstheme="minorHAnsi"/>
          <w:b/>
          <w:szCs w:val="21"/>
        </w:rPr>
        <w:t>3</w:t>
      </w:r>
      <w:r>
        <w:rPr>
          <w:rFonts w:cstheme="minorHAnsi"/>
          <w:b/>
          <w:szCs w:val="21"/>
        </w:rPr>
        <w:t>:</w:t>
      </w:r>
      <w:r>
        <w:rPr>
          <w:rFonts w:cstheme="minorHAnsi"/>
          <w:b/>
          <w:szCs w:val="21"/>
          <w:lang w:eastAsia="x-none"/>
        </w:rPr>
        <w:t xml:space="preserve"> </w:t>
      </w:r>
      <w:r w:rsidR="00AC7F13">
        <w:rPr>
          <w:rFonts w:cstheme="minorHAnsi"/>
          <w:b/>
          <w:szCs w:val="21"/>
          <w:lang w:eastAsia="x-none"/>
        </w:rPr>
        <w:t xml:space="preserve">Define a new test case for </w:t>
      </w:r>
      <w:r w:rsidR="00AC7F13">
        <w:rPr>
          <w:rFonts w:cstheme="minorHAnsi" w:hint="eastAsia"/>
          <w:b/>
          <w:szCs w:val="21"/>
        </w:rPr>
        <w:t>i</w:t>
      </w:r>
      <w:r w:rsidR="00AC7F13" w:rsidRPr="00AC7F13">
        <w:rPr>
          <w:rFonts w:cstheme="minorHAnsi"/>
          <w:b/>
          <w:szCs w:val="21"/>
          <w:lang w:eastAsia="x-none"/>
        </w:rPr>
        <w:t xml:space="preserve">nitiation/Cease of S-SSB transmission </w:t>
      </w:r>
      <w:r w:rsidR="00AC7F13">
        <w:rPr>
          <w:rFonts w:cstheme="minorHAnsi"/>
          <w:b/>
          <w:szCs w:val="21"/>
          <w:lang w:eastAsia="x-none"/>
        </w:rPr>
        <w:t xml:space="preserve">in SL-U. No need to define new test cases for </w:t>
      </w:r>
      <w:r w:rsidR="00AC7F13" w:rsidRPr="00AC7F13">
        <w:rPr>
          <w:rFonts w:cstheme="minorHAnsi"/>
          <w:b/>
          <w:szCs w:val="21"/>
          <w:lang w:eastAsia="x-none"/>
        </w:rPr>
        <w:t>UE transmit timing</w:t>
      </w:r>
      <w:r w:rsidR="00AC7F13">
        <w:rPr>
          <w:rFonts w:cstheme="minorHAnsi"/>
          <w:b/>
          <w:szCs w:val="21"/>
          <w:lang w:eastAsia="x-none"/>
        </w:rPr>
        <w:t xml:space="preserve"> or </w:t>
      </w:r>
      <w:r w:rsidR="00AC7F13" w:rsidRPr="00AC7F13">
        <w:rPr>
          <w:rFonts w:cstheme="minorHAnsi"/>
          <w:b/>
          <w:szCs w:val="21"/>
          <w:lang w:eastAsia="x-none"/>
        </w:rPr>
        <w:t>Synchronization reference selection/reselection</w:t>
      </w:r>
      <w:r w:rsidR="00AC7F13">
        <w:rPr>
          <w:rFonts w:cstheme="minorHAnsi"/>
          <w:b/>
          <w:szCs w:val="21"/>
          <w:lang w:eastAsia="x-none"/>
        </w:rPr>
        <w:t>.</w:t>
      </w:r>
    </w:p>
    <w:p w14:paraId="4C5DB10D" w14:textId="3CB50627" w:rsidR="00AC7F13" w:rsidRDefault="00AC7F13" w:rsidP="00AC7F13">
      <w:pPr>
        <w:pStyle w:val="2"/>
        <w:rPr>
          <w:rFonts w:asciiTheme="minorHAnsi" w:hAnsiTheme="minorHAnsi" w:cstheme="minorHAnsi"/>
          <w:sz w:val="28"/>
          <w:szCs w:val="18"/>
          <w:lang w:eastAsia="zh-CN"/>
        </w:rPr>
      </w:pPr>
      <w:r>
        <w:rPr>
          <w:rFonts w:asciiTheme="minorHAnsi" w:hAnsiTheme="minorHAnsi" w:cstheme="minorHAnsi"/>
          <w:sz w:val="28"/>
          <w:szCs w:val="18"/>
          <w:lang w:eastAsia="zh-CN"/>
        </w:rPr>
        <w:lastRenderedPageBreak/>
        <w:t>2.2 SL-CA</w:t>
      </w:r>
    </w:p>
    <w:p w14:paraId="606C8211" w14:textId="19DD66C6" w:rsidR="00A931B6" w:rsidRDefault="00882C94" w:rsidP="00882C94">
      <w:pPr>
        <w:adjustRightInd w:val="0"/>
        <w:snapToGrid w:val="0"/>
        <w:spacing w:before="180"/>
        <w:rPr>
          <w:rFonts w:eastAsia="宋体"/>
          <w:sz w:val="22"/>
        </w:rPr>
      </w:pPr>
      <w:r>
        <w:rPr>
          <w:rFonts w:eastAsia="宋体"/>
          <w:sz w:val="22"/>
          <w:lang w:val="x-none"/>
        </w:rPr>
        <w:t>F</w:t>
      </w:r>
      <w:r>
        <w:rPr>
          <w:rFonts w:eastAsia="宋体" w:hint="eastAsia"/>
          <w:sz w:val="22"/>
          <w:lang w:val="x-none"/>
        </w:rPr>
        <w:t>or</w:t>
      </w:r>
      <w:r>
        <w:rPr>
          <w:rFonts w:eastAsia="宋体"/>
          <w:sz w:val="22"/>
          <w:lang w:val="x-none"/>
        </w:rPr>
        <w:t xml:space="preserve"> </w:t>
      </w:r>
      <w:r>
        <w:rPr>
          <w:rFonts w:eastAsia="宋体" w:hint="eastAsia"/>
          <w:sz w:val="22"/>
          <w:lang w:val="x-none"/>
        </w:rPr>
        <w:t>SL</w:t>
      </w:r>
      <w:r>
        <w:rPr>
          <w:rFonts w:eastAsia="宋体"/>
          <w:sz w:val="22"/>
          <w:lang w:val="x-none"/>
        </w:rPr>
        <w:t xml:space="preserve"> </w:t>
      </w:r>
      <w:r>
        <w:rPr>
          <w:rFonts w:eastAsia="宋体" w:hint="eastAsia"/>
          <w:sz w:val="22"/>
          <w:lang w:val="x-none"/>
        </w:rPr>
        <w:t>CA</w:t>
      </w:r>
      <w:r>
        <w:rPr>
          <w:rFonts w:eastAsia="宋体"/>
          <w:sz w:val="22"/>
          <w:lang w:val="x-none"/>
        </w:rPr>
        <w:t xml:space="preserve"> operation, RAN4 agreed to define the </w:t>
      </w:r>
      <w:bookmarkStart w:id="5" w:name="_Hlk159147929"/>
      <w:r>
        <w:rPr>
          <w:rFonts w:eastAsia="宋体"/>
          <w:sz w:val="22"/>
        </w:rPr>
        <w:t xml:space="preserve">interruption requirements due to </w:t>
      </w:r>
      <w:r w:rsidRPr="00E11207">
        <w:rPr>
          <w:rFonts w:eastAsia="宋体"/>
          <w:sz w:val="22"/>
        </w:rPr>
        <w:t>SL carrier addition/release</w:t>
      </w:r>
      <w:bookmarkEnd w:id="5"/>
      <w:r>
        <w:rPr>
          <w:rFonts w:eastAsia="宋体"/>
          <w:sz w:val="22"/>
        </w:rPr>
        <w:t xml:space="preserve">. </w:t>
      </w:r>
      <w:r w:rsidR="00A931B6">
        <w:rPr>
          <w:rFonts w:eastAsia="宋体"/>
          <w:sz w:val="22"/>
        </w:rPr>
        <w:t xml:space="preserve">We think it is reasonable to define a related test case. Some company pointed out that there may be testability issue as whether and when to add/release a SL carrier </w:t>
      </w:r>
      <w:r>
        <w:rPr>
          <w:rFonts w:eastAsia="宋体"/>
          <w:sz w:val="22"/>
        </w:rPr>
        <w:t xml:space="preserve">is </w:t>
      </w:r>
      <w:r w:rsidR="00A931B6">
        <w:rPr>
          <w:rFonts w:eastAsia="宋体"/>
          <w:sz w:val="22"/>
        </w:rPr>
        <w:t xml:space="preserve">totally </w:t>
      </w:r>
      <w:r>
        <w:rPr>
          <w:rFonts w:eastAsia="宋体"/>
          <w:sz w:val="22"/>
        </w:rPr>
        <w:t xml:space="preserve">up to UE implementation. </w:t>
      </w:r>
      <w:r w:rsidR="00A931B6">
        <w:rPr>
          <w:rFonts w:eastAsia="宋体"/>
          <w:sz w:val="22"/>
        </w:rPr>
        <w:t xml:space="preserve">Similar issues had been found when defining test cases for SDT. This can be solved by sending an AT command from TE to ask UE to add or release another carrier. This would require UE </w:t>
      </w:r>
      <w:r w:rsidR="00392009">
        <w:rPr>
          <w:rFonts w:eastAsia="宋体"/>
          <w:sz w:val="22"/>
        </w:rPr>
        <w:t>to do extra implementation for test only. We prefer not to require UE to do extra implementation for test only.</w:t>
      </w:r>
    </w:p>
    <w:p w14:paraId="5B9D32A1" w14:textId="1D33F225" w:rsidR="00392009" w:rsidRDefault="00392009" w:rsidP="00392009">
      <w:pPr>
        <w:spacing w:beforeLines="50" w:before="120" w:afterLines="50" w:after="120"/>
        <w:rPr>
          <w:rFonts w:cstheme="minorHAnsi"/>
          <w:b/>
          <w:szCs w:val="21"/>
          <w:lang w:eastAsia="x-none"/>
        </w:rPr>
      </w:pPr>
      <w:r w:rsidRPr="0086500A">
        <w:rPr>
          <w:rFonts w:cstheme="minorHAnsi" w:hint="eastAsia"/>
          <w:b/>
          <w:szCs w:val="21"/>
        </w:rPr>
        <w:t>P</w:t>
      </w:r>
      <w:r w:rsidRPr="0086500A">
        <w:rPr>
          <w:rFonts w:cstheme="minorHAnsi"/>
          <w:b/>
          <w:szCs w:val="21"/>
        </w:rPr>
        <w:t xml:space="preserve">roposal </w:t>
      </w:r>
      <w:r>
        <w:rPr>
          <w:rFonts w:cstheme="minorHAnsi"/>
          <w:b/>
          <w:szCs w:val="21"/>
        </w:rPr>
        <w:t>4:</w:t>
      </w:r>
      <w:r>
        <w:rPr>
          <w:rFonts w:cstheme="minorHAnsi"/>
          <w:b/>
          <w:szCs w:val="21"/>
          <w:lang w:eastAsia="x-none"/>
        </w:rPr>
        <w:t xml:space="preserve"> Prefer not to define test case for </w:t>
      </w:r>
      <w:r w:rsidRPr="00392009">
        <w:rPr>
          <w:rFonts w:cstheme="minorHAnsi"/>
          <w:b/>
          <w:szCs w:val="21"/>
        </w:rPr>
        <w:t>interruption requirements due to SL carrier addition/release</w:t>
      </w:r>
      <w:r>
        <w:rPr>
          <w:rFonts w:cstheme="minorHAnsi"/>
          <w:b/>
          <w:szCs w:val="21"/>
          <w:lang w:eastAsia="x-none"/>
        </w:rPr>
        <w:t>.</w:t>
      </w:r>
    </w:p>
    <w:p w14:paraId="455EB7BB" w14:textId="0D5719CD" w:rsidR="00C70E61" w:rsidRPr="00392009" w:rsidRDefault="00882C94" w:rsidP="00392009">
      <w:pPr>
        <w:adjustRightInd w:val="0"/>
        <w:snapToGrid w:val="0"/>
        <w:spacing w:before="180"/>
        <w:rPr>
          <w:rFonts w:eastAsia="宋体"/>
          <w:sz w:val="22"/>
        </w:rPr>
      </w:pPr>
      <w:r>
        <w:rPr>
          <w:rFonts w:eastAsia="宋体"/>
          <w:sz w:val="22"/>
        </w:rPr>
        <w:t>For s</w:t>
      </w:r>
      <w:r w:rsidRPr="00863F72">
        <w:rPr>
          <w:rFonts w:eastAsia="宋体"/>
          <w:sz w:val="22"/>
        </w:rPr>
        <w:t>election/reselection</w:t>
      </w:r>
      <w:r>
        <w:rPr>
          <w:rFonts w:eastAsia="宋体"/>
          <w:sz w:val="22"/>
        </w:rPr>
        <w:t xml:space="preserve"> of V2X s</w:t>
      </w:r>
      <w:r w:rsidRPr="00863F72">
        <w:rPr>
          <w:rFonts w:eastAsia="宋体"/>
          <w:sz w:val="22"/>
        </w:rPr>
        <w:t>ynchronization reference source</w:t>
      </w:r>
      <w:r>
        <w:rPr>
          <w:rFonts w:eastAsia="宋体"/>
          <w:sz w:val="22"/>
        </w:rPr>
        <w:t xml:space="preserve">, RAN4 agreed to reuse LTE SL CA requirements for </w:t>
      </w:r>
      <w:r w:rsidRPr="00F25934">
        <w:rPr>
          <w:rFonts w:eastAsia="宋体"/>
          <w:sz w:val="22"/>
        </w:rPr>
        <w:t>NR SL CA</w:t>
      </w:r>
      <w:r w:rsidR="00392009">
        <w:rPr>
          <w:rFonts w:eastAsia="宋体"/>
          <w:sz w:val="22"/>
        </w:rPr>
        <w:t>.</w:t>
      </w:r>
      <w:r>
        <w:rPr>
          <w:rFonts w:eastAsia="宋体"/>
          <w:sz w:val="22"/>
        </w:rPr>
        <w:t xml:space="preserve"> In R16/R17, there are two test cases for s</w:t>
      </w:r>
      <w:r w:rsidRPr="00863F72">
        <w:rPr>
          <w:rFonts w:eastAsia="宋体"/>
          <w:sz w:val="22"/>
        </w:rPr>
        <w:t>ynchronization reference source</w:t>
      </w:r>
      <w:r w:rsidRPr="00046768">
        <w:rPr>
          <w:rFonts w:eastAsia="宋体"/>
          <w:sz w:val="22"/>
        </w:rPr>
        <w:t xml:space="preserve"> </w:t>
      </w:r>
      <w:r>
        <w:rPr>
          <w:rFonts w:eastAsia="宋体"/>
          <w:sz w:val="22"/>
        </w:rPr>
        <w:t>s</w:t>
      </w:r>
      <w:r w:rsidRPr="00863F72">
        <w:rPr>
          <w:rFonts w:eastAsia="宋体"/>
          <w:sz w:val="22"/>
        </w:rPr>
        <w:t>election/reselection</w:t>
      </w:r>
      <w:r>
        <w:rPr>
          <w:rFonts w:eastAsia="宋体"/>
          <w:sz w:val="22"/>
        </w:rPr>
        <w:t xml:space="preserve"> including </w:t>
      </w:r>
      <w:r w:rsidRPr="00046768">
        <w:rPr>
          <w:rFonts w:eastAsia="宋体"/>
          <w:sz w:val="22"/>
        </w:rPr>
        <w:t>GNSS as the highest priority</w:t>
      </w:r>
      <w:r>
        <w:rPr>
          <w:rFonts w:eastAsia="宋体"/>
          <w:sz w:val="22"/>
        </w:rPr>
        <w:t xml:space="preserve"> and </w:t>
      </w:r>
      <w:proofErr w:type="spellStart"/>
      <w:r>
        <w:rPr>
          <w:rFonts w:eastAsia="宋体"/>
          <w:sz w:val="22"/>
        </w:rPr>
        <w:t>gNB</w:t>
      </w:r>
      <w:proofErr w:type="spellEnd"/>
      <w:r w:rsidRPr="00046768">
        <w:rPr>
          <w:rFonts w:eastAsia="宋体"/>
          <w:sz w:val="22"/>
        </w:rPr>
        <w:t xml:space="preserve"> as the highest priority</w:t>
      </w:r>
      <w:r>
        <w:rPr>
          <w:rFonts w:eastAsia="宋体"/>
          <w:sz w:val="22"/>
        </w:rPr>
        <w:t xml:space="preserve">. We suggest </w:t>
      </w:r>
      <w:proofErr w:type="gramStart"/>
      <w:r>
        <w:rPr>
          <w:rFonts w:eastAsia="宋体"/>
          <w:sz w:val="22"/>
        </w:rPr>
        <w:t>to choose</w:t>
      </w:r>
      <w:proofErr w:type="gramEnd"/>
      <w:r>
        <w:rPr>
          <w:rFonts w:eastAsia="宋体"/>
          <w:sz w:val="22"/>
        </w:rPr>
        <w:t xml:space="preserve"> one of them under SL CA operation and the scenario “</w:t>
      </w:r>
      <w:r w:rsidRPr="00046768">
        <w:rPr>
          <w:rFonts w:eastAsia="宋体"/>
          <w:sz w:val="22"/>
        </w:rPr>
        <w:t>GNSS as the highest priority</w:t>
      </w:r>
      <w:r>
        <w:rPr>
          <w:rFonts w:eastAsia="宋体"/>
          <w:sz w:val="22"/>
        </w:rPr>
        <w:t>” is suggested, same as LTE SL CA operation.</w:t>
      </w:r>
    </w:p>
    <w:p w14:paraId="0802BE95" w14:textId="608DD78C" w:rsidR="00392009" w:rsidRPr="00392009" w:rsidRDefault="00392009" w:rsidP="00392009">
      <w:pPr>
        <w:spacing w:beforeLines="50" w:before="120" w:afterLines="50" w:after="120"/>
        <w:rPr>
          <w:rFonts w:eastAsia="宋体"/>
          <w:b/>
          <w:i/>
          <w:sz w:val="22"/>
          <w:lang w:val="x-none"/>
        </w:rPr>
      </w:pPr>
      <w:r w:rsidRPr="0086500A">
        <w:rPr>
          <w:rFonts w:cstheme="minorHAnsi" w:hint="eastAsia"/>
          <w:b/>
          <w:szCs w:val="21"/>
        </w:rPr>
        <w:t>P</w:t>
      </w:r>
      <w:r w:rsidRPr="0086500A">
        <w:rPr>
          <w:rFonts w:cstheme="minorHAnsi"/>
          <w:b/>
          <w:szCs w:val="21"/>
        </w:rPr>
        <w:t xml:space="preserve">roposal </w:t>
      </w:r>
      <w:r>
        <w:rPr>
          <w:rFonts w:cstheme="minorHAnsi"/>
          <w:b/>
          <w:szCs w:val="21"/>
        </w:rPr>
        <w:t>5:</w:t>
      </w:r>
      <w:r>
        <w:rPr>
          <w:rFonts w:cstheme="minorHAnsi"/>
          <w:b/>
          <w:szCs w:val="21"/>
          <w:lang w:eastAsia="x-none"/>
        </w:rPr>
        <w:t xml:space="preserve"> Define </w:t>
      </w:r>
      <w:r>
        <w:rPr>
          <w:rFonts w:eastAsia="宋体"/>
          <w:b/>
          <w:i/>
          <w:sz w:val="22"/>
          <w:lang w:val="x-none"/>
        </w:rPr>
        <w:t xml:space="preserve">test case </w:t>
      </w:r>
      <w:r w:rsidRPr="00392009">
        <w:rPr>
          <w:rFonts w:cstheme="minorHAnsi"/>
          <w:b/>
          <w:szCs w:val="21"/>
        </w:rPr>
        <w:t>for V2X synchronization reference selection/reselection with GNSS as the highest priority under for SL CA</w:t>
      </w:r>
      <w:r>
        <w:rPr>
          <w:rFonts w:cstheme="minorHAnsi"/>
          <w:b/>
          <w:szCs w:val="21"/>
        </w:rPr>
        <w:t>.</w:t>
      </w:r>
    </w:p>
    <w:bookmarkEnd w:id="2"/>
    <w:p w14:paraId="4DE6E1A9" w14:textId="79655570"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1471A22D" w:rsidR="004C0364" w:rsidRDefault="006F7557" w:rsidP="004C0364">
      <w:pPr>
        <w:adjustRightInd w:val="0"/>
        <w:snapToGrid w:val="0"/>
        <w:spacing w:before="180" w:after="120"/>
        <w:rPr>
          <w:szCs w:val="21"/>
        </w:rPr>
      </w:pPr>
      <w:r w:rsidRPr="007430EE">
        <w:rPr>
          <w:rFonts w:hint="eastAsia"/>
          <w:szCs w:val="21"/>
        </w:rPr>
        <w:t xml:space="preserve">In this </w:t>
      </w:r>
      <w:r w:rsidRPr="007430EE">
        <w:rPr>
          <w:szCs w:val="21"/>
        </w:rPr>
        <w:t>paper,</w:t>
      </w:r>
      <w:r w:rsidR="00FB24ED" w:rsidRPr="007430EE">
        <w:rPr>
          <w:rFonts w:hint="eastAsia"/>
          <w:szCs w:val="21"/>
        </w:rPr>
        <w:t xml:space="preserve"> </w:t>
      </w:r>
      <w:r w:rsidR="0006575B" w:rsidRPr="007430EE">
        <w:rPr>
          <w:szCs w:val="21"/>
        </w:rPr>
        <w:t xml:space="preserve">we have some </w:t>
      </w:r>
      <w:r w:rsidR="009758A1" w:rsidRPr="007430EE">
        <w:rPr>
          <w:szCs w:val="21"/>
        </w:rPr>
        <w:t>discussion</w:t>
      </w:r>
      <w:r w:rsidR="00CE0CB5" w:rsidRPr="007430EE">
        <w:rPr>
          <w:szCs w:val="21"/>
        </w:rPr>
        <w:t xml:space="preserve"> </w:t>
      </w:r>
      <w:r w:rsidR="008D0760" w:rsidRPr="007430EE">
        <w:rPr>
          <w:szCs w:val="21"/>
        </w:rPr>
        <w:t>on</w:t>
      </w:r>
      <w:r w:rsidR="00166158" w:rsidRPr="007430EE">
        <w:rPr>
          <w:szCs w:val="21"/>
        </w:rPr>
        <w:t xml:space="preserve"> R18 </w:t>
      </w:r>
      <w:proofErr w:type="spellStart"/>
      <w:r w:rsidR="00166158" w:rsidRPr="007430EE">
        <w:rPr>
          <w:szCs w:val="21"/>
        </w:rPr>
        <w:t>Sidelink</w:t>
      </w:r>
      <w:proofErr w:type="spellEnd"/>
      <w:r w:rsidR="00392009">
        <w:rPr>
          <w:szCs w:val="21"/>
        </w:rPr>
        <w:t xml:space="preserve"> performance requirements</w:t>
      </w:r>
      <w:r w:rsidR="00CE0CB5" w:rsidRPr="007430EE">
        <w:rPr>
          <w:szCs w:val="21"/>
        </w:rPr>
        <w:t>.</w:t>
      </w:r>
      <w:r w:rsidR="00E710BA" w:rsidRPr="007430EE">
        <w:rPr>
          <w:szCs w:val="21"/>
        </w:rPr>
        <w:t xml:space="preserve"> </w:t>
      </w:r>
      <w:r w:rsidR="009758A1" w:rsidRPr="007430EE">
        <w:rPr>
          <w:szCs w:val="21"/>
        </w:rPr>
        <w:t>We have the following proposal</w:t>
      </w:r>
      <w:r w:rsidR="00166158" w:rsidRPr="007430EE">
        <w:rPr>
          <w:szCs w:val="21"/>
        </w:rPr>
        <w:t>s</w:t>
      </w:r>
      <w:r w:rsidR="00E710BA" w:rsidRPr="007430EE">
        <w:rPr>
          <w:szCs w:val="21"/>
        </w:rPr>
        <w:t>:</w:t>
      </w:r>
    </w:p>
    <w:p w14:paraId="249DE646" w14:textId="77777777" w:rsidR="00392009" w:rsidRDefault="00392009" w:rsidP="00392009">
      <w:pPr>
        <w:spacing w:beforeLines="50" w:before="120" w:afterLines="50" w:after="120"/>
        <w:rPr>
          <w:rFonts w:cstheme="minorHAnsi"/>
          <w:b/>
          <w:szCs w:val="21"/>
          <w:lang w:eastAsia="x-none"/>
        </w:rPr>
      </w:pPr>
      <w:r w:rsidRPr="0086500A">
        <w:rPr>
          <w:rFonts w:cstheme="minorHAnsi" w:hint="eastAsia"/>
          <w:b/>
          <w:szCs w:val="21"/>
        </w:rPr>
        <w:t>P</w:t>
      </w:r>
      <w:r w:rsidRPr="0086500A">
        <w:rPr>
          <w:rFonts w:cstheme="minorHAnsi"/>
          <w:b/>
          <w:szCs w:val="21"/>
        </w:rPr>
        <w:t xml:space="preserve">roposal </w:t>
      </w:r>
      <w:r>
        <w:rPr>
          <w:rFonts w:cstheme="minorHAnsi"/>
          <w:b/>
          <w:szCs w:val="21"/>
        </w:rPr>
        <w:t>1:</w:t>
      </w:r>
      <w:r w:rsidRPr="00FF0636">
        <w:rPr>
          <w:rFonts w:cstheme="minorHAnsi"/>
          <w:b/>
          <w:szCs w:val="21"/>
          <w:lang w:eastAsia="x-none"/>
        </w:rPr>
        <w:t xml:space="preserve"> </w:t>
      </w:r>
      <w:r>
        <w:rPr>
          <w:rFonts w:cstheme="minorHAnsi"/>
          <w:b/>
          <w:szCs w:val="21"/>
          <w:lang w:eastAsia="x-none"/>
        </w:rPr>
        <w:t>L</w:t>
      </w:r>
      <w:r w:rsidRPr="00FF0636">
        <w:rPr>
          <w:rFonts w:cstheme="minorHAnsi"/>
          <w:b/>
          <w:szCs w:val="21"/>
          <w:lang w:eastAsia="x-none"/>
        </w:rPr>
        <w:t xml:space="preserve">egacy </w:t>
      </w:r>
      <w:r>
        <w:rPr>
          <w:rFonts w:cstheme="minorHAnsi"/>
          <w:b/>
          <w:szCs w:val="21"/>
          <w:lang w:eastAsia="x-none"/>
        </w:rPr>
        <w:t xml:space="preserve">SL </w:t>
      </w:r>
      <w:r w:rsidRPr="00CF73AE">
        <w:rPr>
          <w:rFonts w:cstheme="minorHAnsi"/>
          <w:b/>
          <w:szCs w:val="21"/>
          <w:lang w:eastAsia="x-none"/>
        </w:rPr>
        <w:t xml:space="preserve">PSBCH-RSRP and L1 SL-RSRP </w:t>
      </w:r>
      <w:r>
        <w:rPr>
          <w:rFonts w:cstheme="minorHAnsi"/>
          <w:b/>
          <w:szCs w:val="21"/>
          <w:lang w:eastAsia="x-none"/>
        </w:rPr>
        <w:t>accuracy requirements are applicable to SL-U.</w:t>
      </w:r>
    </w:p>
    <w:p w14:paraId="66675111" w14:textId="40D54521" w:rsidR="00392009" w:rsidRPr="00392009" w:rsidRDefault="00392009" w:rsidP="004C0364">
      <w:pPr>
        <w:adjustRightInd w:val="0"/>
        <w:snapToGrid w:val="0"/>
        <w:spacing w:before="180" w:after="120"/>
        <w:rPr>
          <w:rFonts w:cstheme="minorHAnsi"/>
          <w:b/>
          <w:szCs w:val="21"/>
          <w:lang w:eastAsia="x-none"/>
        </w:rPr>
      </w:pPr>
      <w:r w:rsidRPr="00392009">
        <w:rPr>
          <w:rFonts w:cstheme="minorHAnsi"/>
          <w:b/>
          <w:szCs w:val="21"/>
          <w:lang w:eastAsia="x-none"/>
        </w:rPr>
        <w:t>Proposal 2: For SL-RSSI measurement accuracy requirements in SL-U, use RSSI measurement accuracy requirements in NR-U as a baseline.</w:t>
      </w:r>
    </w:p>
    <w:p w14:paraId="602C2BA4" w14:textId="77777777" w:rsidR="00392009" w:rsidRDefault="00392009" w:rsidP="00392009">
      <w:pPr>
        <w:spacing w:beforeLines="50" w:before="120" w:afterLines="50" w:after="120"/>
        <w:rPr>
          <w:rFonts w:cstheme="minorHAnsi"/>
          <w:b/>
          <w:szCs w:val="21"/>
          <w:lang w:eastAsia="x-none"/>
        </w:rPr>
      </w:pPr>
      <w:r w:rsidRPr="0086500A">
        <w:rPr>
          <w:rFonts w:cstheme="minorHAnsi" w:hint="eastAsia"/>
          <w:b/>
          <w:szCs w:val="21"/>
        </w:rPr>
        <w:t>P</w:t>
      </w:r>
      <w:r w:rsidRPr="0086500A">
        <w:rPr>
          <w:rFonts w:cstheme="minorHAnsi"/>
          <w:b/>
          <w:szCs w:val="21"/>
        </w:rPr>
        <w:t xml:space="preserve">roposal </w:t>
      </w:r>
      <w:r>
        <w:rPr>
          <w:rFonts w:cstheme="minorHAnsi"/>
          <w:b/>
          <w:szCs w:val="21"/>
        </w:rPr>
        <w:t>3:</w:t>
      </w:r>
      <w:r>
        <w:rPr>
          <w:rFonts w:cstheme="minorHAnsi"/>
          <w:b/>
          <w:szCs w:val="21"/>
          <w:lang w:eastAsia="x-none"/>
        </w:rPr>
        <w:t xml:space="preserve"> Define a new test case for </w:t>
      </w:r>
      <w:r>
        <w:rPr>
          <w:rFonts w:cstheme="minorHAnsi" w:hint="eastAsia"/>
          <w:b/>
          <w:szCs w:val="21"/>
        </w:rPr>
        <w:t>i</w:t>
      </w:r>
      <w:r w:rsidRPr="00AC7F13">
        <w:rPr>
          <w:rFonts w:cstheme="minorHAnsi"/>
          <w:b/>
          <w:szCs w:val="21"/>
          <w:lang w:eastAsia="x-none"/>
        </w:rPr>
        <w:t xml:space="preserve">nitiation/Cease of S-SSB transmission </w:t>
      </w:r>
      <w:r>
        <w:rPr>
          <w:rFonts w:cstheme="minorHAnsi"/>
          <w:b/>
          <w:szCs w:val="21"/>
          <w:lang w:eastAsia="x-none"/>
        </w:rPr>
        <w:t xml:space="preserve">in SL-U. No need to define new test cases for </w:t>
      </w:r>
      <w:r w:rsidRPr="00AC7F13">
        <w:rPr>
          <w:rFonts w:cstheme="minorHAnsi"/>
          <w:b/>
          <w:szCs w:val="21"/>
          <w:lang w:eastAsia="x-none"/>
        </w:rPr>
        <w:t>UE transmit timing</w:t>
      </w:r>
      <w:r>
        <w:rPr>
          <w:rFonts w:cstheme="minorHAnsi"/>
          <w:b/>
          <w:szCs w:val="21"/>
          <w:lang w:eastAsia="x-none"/>
        </w:rPr>
        <w:t xml:space="preserve"> or </w:t>
      </w:r>
      <w:r w:rsidRPr="00AC7F13">
        <w:rPr>
          <w:rFonts w:cstheme="minorHAnsi"/>
          <w:b/>
          <w:szCs w:val="21"/>
          <w:lang w:eastAsia="x-none"/>
        </w:rPr>
        <w:t>Synchronization reference selection/reselection</w:t>
      </w:r>
      <w:r>
        <w:rPr>
          <w:rFonts w:cstheme="minorHAnsi"/>
          <w:b/>
          <w:szCs w:val="21"/>
          <w:lang w:eastAsia="x-none"/>
        </w:rPr>
        <w:t>.</w:t>
      </w:r>
    </w:p>
    <w:p w14:paraId="065EF9C4" w14:textId="77777777" w:rsidR="00392009" w:rsidRDefault="00392009" w:rsidP="00392009">
      <w:pPr>
        <w:spacing w:beforeLines="50" w:before="120" w:afterLines="50" w:after="120"/>
        <w:rPr>
          <w:rFonts w:cstheme="minorHAnsi"/>
          <w:b/>
          <w:szCs w:val="21"/>
          <w:lang w:eastAsia="x-none"/>
        </w:rPr>
      </w:pPr>
      <w:r w:rsidRPr="0086500A">
        <w:rPr>
          <w:rFonts w:cstheme="minorHAnsi" w:hint="eastAsia"/>
          <w:b/>
          <w:szCs w:val="21"/>
        </w:rPr>
        <w:t>P</w:t>
      </w:r>
      <w:r w:rsidRPr="0086500A">
        <w:rPr>
          <w:rFonts w:cstheme="minorHAnsi"/>
          <w:b/>
          <w:szCs w:val="21"/>
        </w:rPr>
        <w:t xml:space="preserve">roposal </w:t>
      </w:r>
      <w:r>
        <w:rPr>
          <w:rFonts w:cstheme="minorHAnsi"/>
          <w:b/>
          <w:szCs w:val="21"/>
        </w:rPr>
        <w:t>4:</w:t>
      </w:r>
      <w:r>
        <w:rPr>
          <w:rFonts w:cstheme="minorHAnsi"/>
          <w:b/>
          <w:szCs w:val="21"/>
          <w:lang w:eastAsia="x-none"/>
        </w:rPr>
        <w:t xml:space="preserve"> Prefer not to define test case for </w:t>
      </w:r>
      <w:r w:rsidRPr="00392009">
        <w:rPr>
          <w:rFonts w:cstheme="minorHAnsi"/>
          <w:b/>
          <w:szCs w:val="21"/>
        </w:rPr>
        <w:t>interruption requirements due to SL carrier addition/release</w:t>
      </w:r>
      <w:r>
        <w:rPr>
          <w:rFonts w:cstheme="minorHAnsi"/>
          <w:b/>
          <w:szCs w:val="21"/>
          <w:lang w:eastAsia="x-none"/>
        </w:rPr>
        <w:t>.</w:t>
      </w:r>
    </w:p>
    <w:p w14:paraId="36A866A2" w14:textId="29216872" w:rsidR="00B00BDA" w:rsidRPr="00392009" w:rsidRDefault="00392009" w:rsidP="00292864">
      <w:pPr>
        <w:spacing w:beforeLines="50" w:before="120" w:afterLines="50" w:after="120"/>
        <w:rPr>
          <w:rFonts w:eastAsia="宋体"/>
          <w:b/>
          <w:i/>
          <w:sz w:val="22"/>
          <w:lang w:val="x-none"/>
        </w:rPr>
      </w:pPr>
      <w:r w:rsidRPr="0086500A">
        <w:rPr>
          <w:rFonts w:cstheme="minorHAnsi" w:hint="eastAsia"/>
          <w:b/>
          <w:szCs w:val="21"/>
        </w:rPr>
        <w:t>P</w:t>
      </w:r>
      <w:r w:rsidRPr="0086500A">
        <w:rPr>
          <w:rFonts w:cstheme="minorHAnsi"/>
          <w:b/>
          <w:szCs w:val="21"/>
        </w:rPr>
        <w:t xml:space="preserve">roposal </w:t>
      </w:r>
      <w:r>
        <w:rPr>
          <w:rFonts w:cstheme="minorHAnsi"/>
          <w:b/>
          <w:szCs w:val="21"/>
        </w:rPr>
        <w:t>5:</w:t>
      </w:r>
      <w:r>
        <w:rPr>
          <w:rFonts w:cstheme="minorHAnsi"/>
          <w:b/>
          <w:szCs w:val="21"/>
          <w:lang w:eastAsia="x-none"/>
        </w:rPr>
        <w:t xml:space="preserve"> Define </w:t>
      </w:r>
      <w:r>
        <w:rPr>
          <w:rFonts w:eastAsia="宋体"/>
          <w:b/>
          <w:i/>
          <w:sz w:val="22"/>
          <w:lang w:val="x-none"/>
        </w:rPr>
        <w:t xml:space="preserve">test case </w:t>
      </w:r>
      <w:r w:rsidRPr="00392009">
        <w:rPr>
          <w:rFonts w:cstheme="minorHAnsi"/>
          <w:b/>
          <w:szCs w:val="21"/>
        </w:rPr>
        <w:t>for V2X synchronization reference selection/reselection with GNSS as the highest priority under for SL CA</w:t>
      </w:r>
      <w:r>
        <w:rPr>
          <w:rFonts w:cstheme="minorHAnsi"/>
          <w:b/>
          <w:szCs w:val="21"/>
        </w:rPr>
        <w:t>.</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0009B148" w14:textId="228E49CE" w:rsidR="00D944D5" w:rsidRPr="00392009" w:rsidRDefault="00392009" w:rsidP="00392009">
      <w:pPr>
        <w:pStyle w:val="references0"/>
        <w:rPr>
          <w:rFonts w:asciiTheme="minorHAnsi" w:eastAsiaTheme="minorEastAsia" w:hAnsiTheme="minorHAnsi" w:cstheme="minorBidi"/>
          <w:noProof w:val="0"/>
          <w:kern w:val="2"/>
          <w:sz w:val="21"/>
          <w:szCs w:val="22"/>
          <w:lang w:eastAsia="zh-CN"/>
        </w:rPr>
      </w:pPr>
      <w:bookmarkStart w:id="6" w:name="_Ref53845332"/>
      <w:r w:rsidRPr="00392009">
        <w:rPr>
          <w:rFonts w:ascii="Arial" w:hAnsi="Arial" w:cs="Arial"/>
          <w:sz w:val="18"/>
          <w:szCs w:val="20"/>
        </w:rPr>
        <w:t>R4-2321585</w:t>
      </w:r>
      <w:r w:rsidR="00FA2CA8" w:rsidRPr="00D6069D">
        <w:rPr>
          <w:rFonts w:ascii="Arial" w:hAnsi="Arial" w:cs="Arial"/>
          <w:sz w:val="18"/>
          <w:szCs w:val="20"/>
        </w:rPr>
        <w:t xml:space="preserve">, </w:t>
      </w:r>
      <w:r w:rsidRPr="00392009">
        <w:rPr>
          <w:rFonts w:ascii="Arial" w:hAnsi="Arial" w:cs="Arial"/>
          <w:sz w:val="18"/>
          <w:szCs w:val="20"/>
        </w:rPr>
        <w:t>WF on R18 NR SL RRM requirements (part 2)</w:t>
      </w:r>
      <w:r w:rsidR="00FA2CA8" w:rsidRPr="00D6069D">
        <w:rPr>
          <w:rFonts w:ascii="Arial" w:hAnsi="Arial" w:cs="Arial"/>
          <w:sz w:val="18"/>
          <w:szCs w:val="20"/>
        </w:rPr>
        <w:t xml:space="preserve">, </w:t>
      </w:r>
      <w:bookmarkEnd w:id="6"/>
      <w:r>
        <w:rPr>
          <w:rFonts w:asciiTheme="minorHAnsi" w:eastAsiaTheme="minorEastAsia" w:hAnsiTheme="minorHAnsi" w:cstheme="minorBidi"/>
          <w:noProof w:val="0"/>
          <w:kern w:val="2"/>
          <w:sz w:val="21"/>
          <w:szCs w:val="22"/>
          <w:lang w:eastAsia="zh-CN"/>
        </w:rPr>
        <w:t>RAN4#109 meeting, Nov. 13 – Nov. 17, 2023</w:t>
      </w:r>
    </w:p>
    <w:sectPr w:rsidR="00D944D5" w:rsidRPr="0039200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16AB" w14:textId="77777777" w:rsidR="002559D5" w:rsidRDefault="002559D5">
      <w:r>
        <w:separator/>
      </w:r>
    </w:p>
  </w:endnote>
  <w:endnote w:type="continuationSeparator" w:id="0">
    <w:p w14:paraId="7315CAF1" w14:textId="77777777" w:rsidR="002559D5" w:rsidRDefault="00255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9E5B3" w14:textId="77777777" w:rsidR="002559D5" w:rsidRDefault="002559D5">
      <w:r>
        <w:separator/>
      </w:r>
    </w:p>
  </w:footnote>
  <w:footnote w:type="continuationSeparator" w:id="0">
    <w:p w14:paraId="4D300D4E" w14:textId="77777777" w:rsidR="002559D5" w:rsidRDefault="002559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A2978"/>
    <w:multiLevelType w:val="multilevel"/>
    <w:tmpl w:val="49CEEBFA"/>
    <w:lvl w:ilvl="0">
      <w:start w:val="1"/>
      <w:numFmt w:val="bullet"/>
      <w:lvlText w:val=""/>
      <w:lvlJc w:val="left"/>
      <w:pPr>
        <w:tabs>
          <w:tab w:val="num" w:pos="336"/>
        </w:tabs>
        <w:ind w:left="336" w:hanging="360"/>
      </w:pPr>
      <w:rPr>
        <w:rFonts w:ascii="Symbol" w:hAnsi="Symbol" w:hint="default"/>
        <w:sz w:val="20"/>
      </w:rPr>
    </w:lvl>
    <w:lvl w:ilvl="1" w:tentative="1">
      <w:start w:val="1"/>
      <w:numFmt w:val="bullet"/>
      <w:lvlText w:val=""/>
      <w:lvlJc w:val="left"/>
      <w:pPr>
        <w:tabs>
          <w:tab w:val="num" w:pos="1056"/>
        </w:tabs>
        <w:ind w:left="1056" w:hanging="360"/>
      </w:pPr>
      <w:rPr>
        <w:rFonts w:ascii="Symbol" w:hAnsi="Symbol" w:hint="default"/>
        <w:sz w:val="20"/>
      </w:rPr>
    </w:lvl>
    <w:lvl w:ilvl="2" w:tentative="1">
      <w:start w:val="1"/>
      <w:numFmt w:val="bullet"/>
      <w:lvlText w:val=""/>
      <w:lvlJc w:val="left"/>
      <w:pPr>
        <w:tabs>
          <w:tab w:val="num" w:pos="1776"/>
        </w:tabs>
        <w:ind w:left="1776" w:hanging="360"/>
      </w:pPr>
      <w:rPr>
        <w:rFonts w:ascii="Symbol" w:hAnsi="Symbol" w:hint="default"/>
        <w:sz w:val="20"/>
      </w:rPr>
    </w:lvl>
    <w:lvl w:ilvl="3" w:tentative="1">
      <w:start w:val="1"/>
      <w:numFmt w:val="bullet"/>
      <w:lvlText w:val=""/>
      <w:lvlJc w:val="left"/>
      <w:pPr>
        <w:tabs>
          <w:tab w:val="num" w:pos="2496"/>
        </w:tabs>
        <w:ind w:left="2496" w:hanging="360"/>
      </w:pPr>
      <w:rPr>
        <w:rFonts w:ascii="Symbol" w:hAnsi="Symbol" w:hint="default"/>
        <w:sz w:val="20"/>
      </w:rPr>
    </w:lvl>
    <w:lvl w:ilvl="4" w:tentative="1">
      <w:start w:val="1"/>
      <w:numFmt w:val="bullet"/>
      <w:lvlText w:val=""/>
      <w:lvlJc w:val="left"/>
      <w:pPr>
        <w:tabs>
          <w:tab w:val="num" w:pos="3216"/>
        </w:tabs>
        <w:ind w:left="3216" w:hanging="360"/>
      </w:pPr>
      <w:rPr>
        <w:rFonts w:ascii="Symbol" w:hAnsi="Symbol" w:hint="default"/>
        <w:sz w:val="20"/>
      </w:rPr>
    </w:lvl>
    <w:lvl w:ilvl="5" w:tentative="1">
      <w:start w:val="1"/>
      <w:numFmt w:val="bullet"/>
      <w:lvlText w:val=""/>
      <w:lvlJc w:val="left"/>
      <w:pPr>
        <w:tabs>
          <w:tab w:val="num" w:pos="3936"/>
        </w:tabs>
        <w:ind w:left="3936" w:hanging="360"/>
      </w:pPr>
      <w:rPr>
        <w:rFonts w:ascii="Symbol" w:hAnsi="Symbol" w:hint="default"/>
        <w:sz w:val="20"/>
      </w:rPr>
    </w:lvl>
    <w:lvl w:ilvl="6" w:tentative="1">
      <w:start w:val="1"/>
      <w:numFmt w:val="bullet"/>
      <w:lvlText w:val=""/>
      <w:lvlJc w:val="left"/>
      <w:pPr>
        <w:tabs>
          <w:tab w:val="num" w:pos="4656"/>
        </w:tabs>
        <w:ind w:left="4656" w:hanging="360"/>
      </w:pPr>
      <w:rPr>
        <w:rFonts w:ascii="Symbol" w:hAnsi="Symbol" w:hint="default"/>
        <w:sz w:val="20"/>
      </w:rPr>
    </w:lvl>
    <w:lvl w:ilvl="7" w:tentative="1">
      <w:start w:val="1"/>
      <w:numFmt w:val="bullet"/>
      <w:lvlText w:val=""/>
      <w:lvlJc w:val="left"/>
      <w:pPr>
        <w:tabs>
          <w:tab w:val="num" w:pos="5376"/>
        </w:tabs>
        <w:ind w:left="5376" w:hanging="360"/>
      </w:pPr>
      <w:rPr>
        <w:rFonts w:ascii="Symbol" w:hAnsi="Symbol" w:hint="default"/>
        <w:sz w:val="20"/>
      </w:rPr>
    </w:lvl>
    <w:lvl w:ilvl="8" w:tentative="1">
      <w:start w:val="1"/>
      <w:numFmt w:val="bullet"/>
      <w:lvlText w:val=""/>
      <w:lvlJc w:val="left"/>
      <w:pPr>
        <w:tabs>
          <w:tab w:val="num" w:pos="6096"/>
        </w:tabs>
        <w:ind w:left="6096" w:hanging="360"/>
      </w:pPr>
      <w:rPr>
        <w:rFonts w:ascii="Symbol" w:hAnsi="Symbol" w:hint="default"/>
        <w:sz w:val="20"/>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392627"/>
    <w:multiLevelType w:val="hybridMultilevel"/>
    <w:tmpl w:val="7FBE288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D810AE"/>
    <w:multiLevelType w:val="hybridMultilevel"/>
    <w:tmpl w:val="5A1657EE"/>
    <w:lvl w:ilvl="0" w:tplc="9B0A457A">
      <w:start w:val="8"/>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18E94960"/>
    <w:multiLevelType w:val="multilevel"/>
    <w:tmpl w:val="18E94960"/>
    <w:lvl w:ilvl="0">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BB178CB"/>
    <w:multiLevelType w:val="hybridMultilevel"/>
    <w:tmpl w:val="B0D2E308"/>
    <w:lvl w:ilvl="0" w:tplc="9B0A457A">
      <w:start w:val="8"/>
      <w:numFmt w:val="bullet"/>
      <w:lvlText w:val="-"/>
      <w:lvlJc w:val="left"/>
      <w:pPr>
        <w:ind w:left="420" w:hanging="420"/>
      </w:pPr>
      <w:rPr>
        <w:rFonts w:ascii="Times New Roman" w:eastAsia="宋体" w:hAnsi="Times New Roman"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BD7F3C"/>
    <w:multiLevelType w:val="hybridMultilevel"/>
    <w:tmpl w:val="DB8E780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A6041E"/>
    <w:multiLevelType w:val="hybridMultilevel"/>
    <w:tmpl w:val="F2D2227A"/>
    <w:lvl w:ilvl="0" w:tplc="9C20070A">
      <w:start w:val="1"/>
      <w:numFmt w:val="bullet"/>
      <w:lvlText w:val="•"/>
      <w:lvlJc w:val="left"/>
      <w:pPr>
        <w:ind w:left="684" w:hanging="400"/>
      </w:pPr>
      <w:rPr>
        <w:rFonts w:ascii="Times New Roman" w:hAnsi="Times New Roman" w:hint="default"/>
      </w:rPr>
    </w:lvl>
    <w:lvl w:ilvl="1" w:tplc="661CCDEC">
      <w:start w:val="4"/>
      <w:numFmt w:val="bullet"/>
      <w:lvlText w:val="-"/>
      <w:lvlJc w:val="left"/>
      <w:pPr>
        <w:ind w:left="1084" w:hanging="400"/>
      </w:pPr>
      <w:rPr>
        <w:rFonts w:ascii="Times New Roman" w:eastAsia="Times New Roman" w:hAnsi="Times New Roman" w:cs="Times New Roman" w:hint="default"/>
      </w:rPr>
    </w:lvl>
    <w:lvl w:ilvl="2" w:tplc="041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30001F05"/>
    <w:multiLevelType w:val="multilevel"/>
    <w:tmpl w:val="30001F05"/>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5A602B"/>
    <w:multiLevelType w:val="hybridMultilevel"/>
    <w:tmpl w:val="92AC5396"/>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0043F"/>
    <w:multiLevelType w:val="hybridMultilevel"/>
    <w:tmpl w:val="3E049FF0"/>
    <w:lvl w:ilvl="0" w:tplc="5704C606">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1D1B01"/>
    <w:multiLevelType w:val="hybridMultilevel"/>
    <w:tmpl w:val="60981AC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F42266"/>
    <w:multiLevelType w:val="multilevel"/>
    <w:tmpl w:val="9D02F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5AC7979"/>
    <w:multiLevelType w:val="multilevel"/>
    <w:tmpl w:val="B7C2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9E2B08"/>
    <w:multiLevelType w:val="hybridMultilevel"/>
    <w:tmpl w:val="2C1203B8"/>
    <w:lvl w:ilvl="0" w:tplc="E2D4925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3A45488"/>
    <w:multiLevelType w:val="hybridMultilevel"/>
    <w:tmpl w:val="09B85D6A"/>
    <w:lvl w:ilvl="0" w:tplc="132869AE">
      <w:start w:val="19"/>
      <w:numFmt w:val="bullet"/>
      <w:lvlText w:val="-"/>
      <w:lvlJc w:val="left"/>
      <w:pPr>
        <w:ind w:left="760" w:hanging="360"/>
      </w:pPr>
      <w:rPr>
        <w:rFonts w:ascii="Times New Roman" w:eastAsia="Times New Roman" w:hAnsi="Times New Roman" w:cs="Times New Roman" w:hint="default"/>
      </w:rPr>
    </w:lvl>
    <w:lvl w:ilvl="1" w:tplc="041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8B0D8F"/>
    <w:multiLevelType w:val="hybridMultilevel"/>
    <w:tmpl w:val="B8DED160"/>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6DB80783"/>
    <w:multiLevelType w:val="hybridMultilevel"/>
    <w:tmpl w:val="DA2207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491"/>
        </w:tabs>
        <w:ind w:left="491" w:hanging="360"/>
      </w:pPr>
      <w:rPr>
        <w:rFonts w:ascii="Symbol" w:hAnsi="Symbol" w:hint="default"/>
        <w:b/>
        <w:i w:val="0"/>
        <w:color w:val="auto"/>
        <w:sz w:val="22"/>
      </w:rPr>
    </w:lvl>
    <w:lvl w:ilvl="1" w:tplc="04090003">
      <w:start w:val="1"/>
      <w:numFmt w:val="bullet"/>
      <w:lvlText w:val="o"/>
      <w:lvlJc w:val="left"/>
      <w:pPr>
        <w:tabs>
          <w:tab w:val="num" w:pos="579"/>
        </w:tabs>
        <w:ind w:left="579" w:hanging="360"/>
      </w:pPr>
      <w:rPr>
        <w:rFonts w:ascii="Courier New" w:hAnsi="Courier New" w:cs="Courier New" w:hint="default"/>
      </w:rPr>
    </w:lvl>
    <w:lvl w:ilvl="2" w:tplc="04090005" w:tentative="1">
      <w:start w:val="1"/>
      <w:numFmt w:val="bullet"/>
      <w:lvlText w:val=""/>
      <w:lvlJc w:val="left"/>
      <w:pPr>
        <w:tabs>
          <w:tab w:val="num" w:pos="1299"/>
        </w:tabs>
        <w:ind w:left="1299" w:hanging="360"/>
      </w:pPr>
      <w:rPr>
        <w:rFonts w:ascii="Wingdings" w:hAnsi="Wingdings" w:hint="default"/>
      </w:rPr>
    </w:lvl>
    <w:lvl w:ilvl="3" w:tplc="04090001" w:tentative="1">
      <w:start w:val="1"/>
      <w:numFmt w:val="bullet"/>
      <w:lvlText w:val=""/>
      <w:lvlJc w:val="left"/>
      <w:pPr>
        <w:tabs>
          <w:tab w:val="num" w:pos="2019"/>
        </w:tabs>
        <w:ind w:left="2019" w:hanging="360"/>
      </w:pPr>
      <w:rPr>
        <w:rFonts w:ascii="Symbol" w:hAnsi="Symbol" w:hint="default"/>
      </w:rPr>
    </w:lvl>
    <w:lvl w:ilvl="4" w:tplc="04090003" w:tentative="1">
      <w:start w:val="1"/>
      <w:numFmt w:val="bullet"/>
      <w:lvlText w:val="o"/>
      <w:lvlJc w:val="left"/>
      <w:pPr>
        <w:tabs>
          <w:tab w:val="num" w:pos="2739"/>
        </w:tabs>
        <w:ind w:left="2739" w:hanging="360"/>
      </w:pPr>
      <w:rPr>
        <w:rFonts w:ascii="Courier New" w:hAnsi="Courier New" w:cs="Courier New" w:hint="default"/>
      </w:rPr>
    </w:lvl>
    <w:lvl w:ilvl="5" w:tplc="04090005" w:tentative="1">
      <w:start w:val="1"/>
      <w:numFmt w:val="bullet"/>
      <w:lvlText w:val=""/>
      <w:lvlJc w:val="left"/>
      <w:pPr>
        <w:tabs>
          <w:tab w:val="num" w:pos="3459"/>
        </w:tabs>
        <w:ind w:left="3459" w:hanging="360"/>
      </w:pPr>
      <w:rPr>
        <w:rFonts w:ascii="Wingdings" w:hAnsi="Wingdings" w:hint="default"/>
      </w:rPr>
    </w:lvl>
    <w:lvl w:ilvl="6" w:tplc="04090001" w:tentative="1">
      <w:start w:val="1"/>
      <w:numFmt w:val="bullet"/>
      <w:lvlText w:val=""/>
      <w:lvlJc w:val="left"/>
      <w:pPr>
        <w:tabs>
          <w:tab w:val="num" w:pos="4179"/>
        </w:tabs>
        <w:ind w:left="4179" w:hanging="360"/>
      </w:pPr>
      <w:rPr>
        <w:rFonts w:ascii="Symbol" w:hAnsi="Symbol" w:hint="default"/>
      </w:rPr>
    </w:lvl>
    <w:lvl w:ilvl="7" w:tplc="04090003" w:tentative="1">
      <w:start w:val="1"/>
      <w:numFmt w:val="bullet"/>
      <w:lvlText w:val="o"/>
      <w:lvlJc w:val="left"/>
      <w:pPr>
        <w:tabs>
          <w:tab w:val="num" w:pos="4899"/>
        </w:tabs>
        <w:ind w:left="4899" w:hanging="360"/>
      </w:pPr>
      <w:rPr>
        <w:rFonts w:ascii="Courier New" w:hAnsi="Courier New" w:cs="Courier New" w:hint="default"/>
      </w:rPr>
    </w:lvl>
    <w:lvl w:ilvl="8" w:tplc="04090005" w:tentative="1">
      <w:start w:val="1"/>
      <w:numFmt w:val="bullet"/>
      <w:lvlText w:val=""/>
      <w:lvlJc w:val="left"/>
      <w:pPr>
        <w:tabs>
          <w:tab w:val="num" w:pos="5619"/>
        </w:tabs>
        <w:ind w:left="5619" w:hanging="360"/>
      </w:pPr>
      <w:rPr>
        <w:rFonts w:ascii="Wingdings" w:hAnsi="Wingdings" w:hint="default"/>
      </w:rPr>
    </w:lvl>
  </w:abstractNum>
  <w:abstractNum w:abstractNumId="3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36659551">
    <w:abstractNumId w:val="36"/>
  </w:num>
  <w:num w:numId="2" w16cid:durableId="1031078002">
    <w:abstractNumId w:val="15"/>
  </w:num>
  <w:num w:numId="3" w16cid:durableId="2103334103">
    <w:abstractNumId w:val="2"/>
  </w:num>
  <w:num w:numId="4" w16cid:durableId="270094838">
    <w:abstractNumId w:val="1"/>
  </w:num>
  <w:num w:numId="5" w16cid:durableId="1525633737">
    <w:abstractNumId w:val="28"/>
  </w:num>
  <w:num w:numId="6" w16cid:durableId="221212286">
    <w:abstractNumId w:val="25"/>
    <w:lvlOverride w:ilvl="0">
      <w:startOverride w:val="1"/>
    </w:lvlOverride>
  </w:num>
  <w:num w:numId="7" w16cid:durableId="179511667">
    <w:abstractNumId w:val="24"/>
  </w:num>
  <w:num w:numId="8" w16cid:durableId="165243888">
    <w:abstractNumId w:val="23"/>
  </w:num>
  <w:num w:numId="9" w16cid:durableId="1771194266">
    <w:abstractNumId w:val="21"/>
  </w:num>
  <w:num w:numId="10" w16cid:durableId="1814904209">
    <w:abstractNumId w:val="33"/>
  </w:num>
  <w:num w:numId="11" w16cid:durableId="164327645">
    <w:abstractNumId w:val="8"/>
  </w:num>
  <w:num w:numId="12" w16cid:durableId="573900014">
    <w:abstractNumId w:val="29"/>
  </w:num>
  <w:num w:numId="13" w16cid:durableId="1146435667">
    <w:abstractNumId w:val="26"/>
  </w:num>
  <w:num w:numId="14" w16cid:durableId="60103945">
    <w:abstractNumId w:val="34"/>
  </w:num>
  <w:num w:numId="15" w16cid:durableId="55133709">
    <w:abstractNumId w:val="27"/>
  </w:num>
  <w:num w:numId="16" w16cid:durableId="465465049">
    <w:abstractNumId w:val="22"/>
  </w:num>
  <w:num w:numId="17" w16cid:durableId="45764583">
    <w:abstractNumId w:val="38"/>
  </w:num>
  <w:num w:numId="18" w16cid:durableId="1836527055">
    <w:abstractNumId w:val="4"/>
  </w:num>
  <w:num w:numId="19" w16cid:durableId="459689875">
    <w:abstractNumId w:val="9"/>
  </w:num>
  <w:num w:numId="20" w16cid:durableId="91439146">
    <w:abstractNumId w:val="18"/>
  </w:num>
  <w:num w:numId="21" w16cid:durableId="823161863">
    <w:abstractNumId w:val="31"/>
  </w:num>
  <w:num w:numId="22" w16cid:durableId="1150946019">
    <w:abstractNumId w:val="38"/>
  </w:num>
  <w:num w:numId="23" w16cid:durableId="2119451584">
    <w:abstractNumId w:val="3"/>
  </w:num>
  <w:num w:numId="24" w16cid:durableId="1605308848">
    <w:abstractNumId w:val="17"/>
  </w:num>
  <w:num w:numId="25" w16cid:durableId="862743327">
    <w:abstractNumId w:val="7"/>
  </w:num>
  <w:num w:numId="26" w16cid:durableId="541553641">
    <w:abstractNumId w:val="32"/>
  </w:num>
  <w:num w:numId="27" w16cid:durableId="523444246">
    <w:abstractNumId w:val="11"/>
  </w:num>
  <w:num w:numId="28" w16cid:durableId="225383844">
    <w:abstractNumId w:val="0"/>
  </w:num>
  <w:num w:numId="29" w16cid:durableId="1899784134">
    <w:abstractNumId w:val="12"/>
  </w:num>
  <w:num w:numId="30" w16cid:durableId="1224634942">
    <w:abstractNumId w:val="14"/>
  </w:num>
  <w:num w:numId="31" w16cid:durableId="1824926964">
    <w:abstractNumId w:val="10"/>
  </w:num>
  <w:num w:numId="32" w16cid:durableId="431436947">
    <w:abstractNumId w:val="39"/>
  </w:num>
  <w:num w:numId="33" w16cid:durableId="137041129">
    <w:abstractNumId w:val="5"/>
  </w:num>
  <w:num w:numId="34" w16cid:durableId="1414860710">
    <w:abstractNumId w:val="30"/>
  </w:num>
  <w:num w:numId="35" w16cid:durableId="243760031">
    <w:abstractNumId w:val="19"/>
  </w:num>
  <w:num w:numId="36" w16cid:durableId="1046216890">
    <w:abstractNumId w:val="6"/>
  </w:num>
  <w:num w:numId="37" w16cid:durableId="1827434864">
    <w:abstractNumId w:val="16"/>
  </w:num>
  <w:num w:numId="38" w16cid:durableId="185945772">
    <w:abstractNumId w:val="20"/>
  </w:num>
  <w:num w:numId="39" w16cid:durableId="1774012119">
    <w:abstractNumId w:val="37"/>
  </w:num>
  <w:num w:numId="40" w16cid:durableId="27531776">
    <w:abstractNumId w:val="13"/>
  </w:num>
  <w:num w:numId="41" w16cid:durableId="2092043435">
    <w:abstractNumId w:val="3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3DC"/>
    <w:rsid w:val="00003437"/>
    <w:rsid w:val="00003938"/>
    <w:rsid w:val="00003983"/>
    <w:rsid w:val="00003B33"/>
    <w:rsid w:val="00003E24"/>
    <w:rsid w:val="00004781"/>
    <w:rsid w:val="00004ADA"/>
    <w:rsid w:val="00004C31"/>
    <w:rsid w:val="00004F66"/>
    <w:rsid w:val="00004FA6"/>
    <w:rsid w:val="000050AD"/>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143"/>
    <w:rsid w:val="000168B5"/>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906"/>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19"/>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CE"/>
    <w:rsid w:val="00056B40"/>
    <w:rsid w:val="00056BBE"/>
    <w:rsid w:val="000571F7"/>
    <w:rsid w:val="00057612"/>
    <w:rsid w:val="00057677"/>
    <w:rsid w:val="000577CA"/>
    <w:rsid w:val="00057E59"/>
    <w:rsid w:val="00060401"/>
    <w:rsid w:val="00060659"/>
    <w:rsid w:val="00060C3C"/>
    <w:rsid w:val="000612F3"/>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0CF3"/>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06"/>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CA2"/>
    <w:rsid w:val="000B6EF3"/>
    <w:rsid w:val="000B7849"/>
    <w:rsid w:val="000C002E"/>
    <w:rsid w:val="000C00EA"/>
    <w:rsid w:val="000C011A"/>
    <w:rsid w:val="000C053D"/>
    <w:rsid w:val="000C0655"/>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EF"/>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38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0F7E19"/>
    <w:rsid w:val="00100136"/>
    <w:rsid w:val="00100AE8"/>
    <w:rsid w:val="0010118D"/>
    <w:rsid w:val="0010129E"/>
    <w:rsid w:val="001012B9"/>
    <w:rsid w:val="001013EB"/>
    <w:rsid w:val="00101475"/>
    <w:rsid w:val="001014C7"/>
    <w:rsid w:val="00101568"/>
    <w:rsid w:val="00101AAD"/>
    <w:rsid w:val="00102895"/>
    <w:rsid w:val="0010294F"/>
    <w:rsid w:val="001029DA"/>
    <w:rsid w:val="00102A61"/>
    <w:rsid w:val="00102B06"/>
    <w:rsid w:val="00102D52"/>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A4C"/>
    <w:rsid w:val="00110F47"/>
    <w:rsid w:val="00111233"/>
    <w:rsid w:val="001119FD"/>
    <w:rsid w:val="00111B30"/>
    <w:rsid w:val="00111BED"/>
    <w:rsid w:val="00111BEE"/>
    <w:rsid w:val="00111C2D"/>
    <w:rsid w:val="00112020"/>
    <w:rsid w:val="001122AF"/>
    <w:rsid w:val="0011230A"/>
    <w:rsid w:val="0011271C"/>
    <w:rsid w:val="0011333B"/>
    <w:rsid w:val="00113B72"/>
    <w:rsid w:val="00114410"/>
    <w:rsid w:val="00114AD7"/>
    <w:rsid w:val="0011522C"/>
    <w:rsid w:val="00115388"/>
    <w:rsid w:val="001153A7"/>
    <w:rsid w:val="001154E1"/>
    <w:rsid w:val="00115809"/>
    <w:rsid w:val="00115FDA"/>
    <w:rsid w:val="00116525"/>
    <w:rsid w:val="001166B4"/>
    <w:rsid w:val="00116CCF"/>
    <w:rsid w:val="00116F21"/>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1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224"/>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9F"/>
    <w:rsid w:val="00145DC2"/>
    <w:rsid w:val="00145F21"/>
    <w:rsid w:val="0014619B"/>
    <w:rsid w:val="0014667F"/>
    <w:rsid w:val="00146E8E"/>
    <w:rsid w:val="00146FA6"/>
    <w:rsid w:val="00147104"/>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158"/>
    <w:rsid w:val="0016622D"/>
    <w:rsid w:val="001662D0"/>
    <w:rsid w:val="001667D8"/>
    <w:rsid w:val="0016699C"/>
    <w:rsid w:val="001669F1"/>
    <w:rsid w:val="00166FD8"/>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467"/>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771"/>
    <w:rsid w:val="00192E1A"/>
    <w:rsid w:val="00193528"/>
    <w:rsid w:val="00193686"/>
    <w:rsid w:val="00193934"/>
    <w:rsid w:val="00193E31"/>
    <w:rsid w:val="00193ED3"/>
    <w:rsid w:val="001942DB"/>
    <w:rsid w:val="0019461B"/>
    <w:rsid w:val="001948CE"/>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3F52"/>
    <w:rsid w:val="001B4125"/>
    <w:rsid w:val="001B4146"/>
    <w:rsid w:val="001B434B"/>
    <w:rsid w:val="001B44BF"/>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046"/>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1C4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4E8"/>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6F06"/>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80B"/>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4CA7"/>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3CE"/>
    <w:rsid w:val="0025581D"/>
    <w:rsid w:val="002559D5"/>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134"/>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864"/>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8A"/>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61"/>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AF4"/>
    <w:rsid w:val="00302CF8"/>
    <w:rsid w:val="003031B7"/>
    <w:rsid w:val="0030326C"/>
    <w:rsid w:val="0030330E"/>
    <w:rsid w:val="00303A07"/>
    <w:rsid w:val="00303CE2"/>
    <w:rsid w:val="00303E1E"/>
    <w:rsid w:val="0030412A"/>
    <w:rsid w:val="00304565"/>
    <w:rsid w:val="003045E6"/>
    <w:rsid w:val="003048D7"/>
    <w:rsid w:val="00304986"/>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781"/>
    <w:rsid w:val="00326CC9"/>
    <w:rsid w:val="00326D39"/>
    <w:rsid w:val="00326DDA"/>
    <w:rsid w:val="003273C6"/>
    <w:rsid w:val="00327A0C"/>
    <w:rsid w:val="00327A6E"/>
    <w:rsid w:val="003300BD"/>
    <w:rsid w:val="00330797"/>
    <w:rsid w:val="003309F4"/>
    <w:rsid w:val="0033149D"/>
    <w:rsid w:val="00331903"/>
    <w:rsid w:val="00331C6A"/>
    <w:rsid w:val="00332200"/>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692"/>
    <w:rsid w:val="0034371C"/>
    <w:rsid w:val="00343854"/>
    <w:rsid w:val="00343FE8"/>
    <w:rsid w:val="0034444D"/>
    <w:rsid w:val="00344510"/>
    <w:rsid w:val="003447A5"/>
    <w:rsid w:val="00344AA9"/>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2D8"/>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009"/>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7C6"/>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2D42"/>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1697"/>
    <w:rsid w:val="003D2490"/>
    <w:rsid w:val="003D24D5"/>
    <w:rsid w:val="003D24F2"/>
    <w:rsid w:val="003D36EA"/>
    <w:rsid w:val="003D3B25"/>
    <w:rsid w:val="003D3E24"/>
    <w:rsid w:val="003D3E60"/>
    <w:rsid w:val="003D402B"/>
    <w:rsid w:val="003D43A7"/>
    <w:rsid w:val="003D4A58"/>
    <w:rsid w:val="003D51C4"/>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0C0"/>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1AE2"/>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EC7"/>
    <w:rsid w:val="00430F00"/>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149F"/>
    <w:rsid w:val="00441625"/>
    <w:rsid w:val="004420F3"/>
    <w:rsid w:val="00442160"/>
    <w:rsid w:val="004421DD"/>
    <w:rsid w:val="0044270F"/>
    <w:rsid w:val="00442ADE"/>
    <w:rsid w:val="00442D2E"/>
    <w:rsid w:val="00442D6C"/>
    <w:rsid w:val="00442EAE"/>
    <w:rsid w:val="004430A7"/>
    <w:rsid w:val="004433F1"/>
    <w:rsid w:val="004439B4"/>
    <w:rsid w:val="00443D0F"/>
    <w:rsid w:val="00444322"/>
    <w:rsid w:val="004446B4"/>
    <w:rsid w:val="00444BFB"/>
    <w:rsid w:val="00445897"/>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80C"/>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5E1"/>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0A84"/>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63B"/>
    <w:rsid w:val="004828DB"/>
    <w:rsid w:val="00482973"/>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84A"/>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99B"/>
    <w:rsid w:val="004A2A08"/>
    <w:rsid w:val="004A34CC"/>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5E92"/>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9A9"/>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076"/>
    <w:rsid w:val="004D1252"/>
    <w:rsid w:val="004D1915"/>
    <w:rsid w:val="004D2160"/>
    <w:rsid w:val="004D23CF"/>
    <w:rsid w:val="004D29C0"/>
    <w:rsid w:val="004D2EE0"/>
    <w:rsid w:val="004D3391"/>
    <w:rsid w:val="004D35BA"/>
    <w:rsid w:val="004D36DE"/>
    <w:rsid w:val="004D3FA6"/>
    <w:rsid w:val="004D4225"/>
    <w:rsid w:val="004D445E"/>
    <w:rsid w:val="004D4614"/>
    <w:rsid w:val="004D4A5E"/>
    <w:rsid w:val="004D549E"/>
    <w:rsid w:val="004D5567"/>
    <w:rsid w:val="004D587A"/>
    <w:rsid w:val="004D5D00"/>
    <w:rsid w:val="004D6286"/>
    <w:rsid w:val="004D6436"/>
    <w:rsid w:val="004D648E"/>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5DA"/>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24"/>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3FE6"/>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3C1"/>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0A3"/>
    <w:rsid w:val="00550184"/>
    <w:rsid w:val="00550457"/>
    <w:rsid w:val="0055070C"/>
    <w:rsid w:val="00550AEE"/>
    <w:rsid w:val="00550B00"/>
    <w:rsid w:val="00550D9E"/>
    <w:rsid w:val="00550DB6"/>
    <w:rsid w:val="0055104C"/>
    <w:rsid w:val="00551213"/>
    <w:rsid w:val="0055139A"/>
    <w:rsid w:val="005521E6"/>
    <w:rsid w:val="005529C4"/>
    <w:rsid w:val="00552E55"/>
    <w:rsid w:val="0055304B"/>
    <w:rsid w:val="00553BD6"/>
    <w:rsid w:val="00554022"/>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967"/>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2BBD"/>
    <w:rsid w:val="00573181"/>
    <w:rsid w:val="005735AC"/>
    <w:rsid w:val="00573698"/>
    <w:rsid w:val="00573805"/>
    <w:rsid w:val="00573AE1"/>
    <w:rsid w:val="00574433"/>
    <w:rsid w:val="005746CF"/>
    <w:rsid w:val="00574BFF"/>
    <w:rsid w:val="00575829"/>
    <w:rsid w:val="00575D25"/>
    <w:rsid w:val="0057610E"/>
    <w:rsid w:val="0057655E"/>
    <w:rsid w:val="00576727"/>
    <w:rsid w:val="0057682F"/>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9A9"/>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598A"/>
    <w:rsid w:val="005961CA"/>
    <w:rsid w:val="00596310"/>
    <w:rsid w:val="0059694C"/>
    <w:rsid w:val="00596A67"/>
    <w:rsid w:val="00597140"/>
    <w:rsid w:val="00597466"/>
    <w:rsid w:val="005977CC"/>
    <w:rsid w:val="0059795D"/>
    <w:rsid w:val="00597A10"/>
    <w:rsid w:val="00597CA7"/>
    <w:rsid w:val="005A0540"/>
    <w:rsid w:val="005A0660"/>
    <w:rsid w:val="005A0683"/>
    <w:rsid w:val="005A089C"/>
    <w:rsid w:val="005A0BE7"/>
    <w:rsid w:val="005A0F20"/>
    <w:rsid w:val="005A1296"/>
    <w:rsid w:val="005A138C"/>
    <w:rsid w:val="005A16D7"/>
    <w:rsid w:val="005A1D91"/>
    <w:rsid w:val="005A1E06"/>
    <w:rsid w:val="005A21F7"/>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A7FA9"/>
    <w:rsid w:val="005B0319"/>
    <w:rsid w:val="005B0472"/>
    <w:rsid w:val="005B10D4"/>
    <w:rsid w:val="005B139B"/>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033"/>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865"/>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0D3"/>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8D3"/>
    <w:rsid w:val="005E0B41"/>
    <w:rsid w:val="005E1016"/>
    <w:rsid w:val="005E11E4"/>
    <w:rsid w:val="005E1A7C"/>
    <w:rsid w:val="005E1DAD"/>
    <w:rsid w:val="005E23F1"/>
    <w:rsid w:val="005E2455"/>
    <w:rsid w:val="005E27D9"/>
    <w:rsid w:val="005E2914"/>
    <w:rsid w:val="005E3080"/>
    <w:rsid w:val="005E30A1"/>
    <w:rsid w:val="005E377D"/>
    <w:rsid w:val="005E3879"/>
    <w:rsid w:val="005E38B2"/>
    <w:rsid w:val="005E40EE"/>
    <w:rsid w:val="005E4A4F"/>
    <w:rsid w:val="005E4AAD"/>
    <w:rsid w:val="005E4C5C"/>
    <w:rsid w:val="005E5A6D"/>
    <w:rsid w:val="005E6405"/>
    <w:rsid w:val="005E65D7"/>
    <w:rsid w:val="005E672F"/>
    <w:rsid w:val="005E6BD2"/>
    <w:rsid w:val="005E6C4D"/>
    <w:rsid w:val="005E6E98"/>
    <w:rsid w:val="005E73FA"/>
    <w:rsid w:val="005E73FB"/>
    <w:rsid w:val="005E7408"/>
    <w:rsid w:val="005E759F"/>
    <w:rsid w:val="005E7755"/>
    <w:rsid w:val="005E794B"/>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3D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7F4"/>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9EA"/>
    <w:rsid w:val="00621AAC"/>
    <w:rsid w:val="00621E1B"/>
    <w:rsid w:val="0062215F"/>
    <w:rsid w:val="0062246D"/>
    <w:rsid w:val="00622702"/>
    <w:rsid w:val="0062286A"/>
    <w:rsid w:val="00622F66"/>
    <w:rsid w:val="006235FC"/>
    <w:rsid w:val="00623F22"/>
    <w:rsid w:val="006244B9"/>
    <w:rsid w:val="0062456F"/>
    <w:rsid w:val="00624C52"/>
    <w:rsid w:val="0062540D"/>
    <w:rsid w:val="006255FE"/>
    <w:rsid w:val="00625BD0"/>
    <w:rsid w:val="00625EE2"/>
    <w:rsid w:val="00626187"/>
    <w:rsid w:val="006265DD"/>
    <w:rsid w:val="00626935"/>
    <w:rsid w:val="0062693E"/>
    <w:rsid w:val="00627136"/>
    <w:rsid w:val="00627240"/>
    <w:rsid w:val="00627394"/>
    <w:rsid w:val="00627E79"/>
    <w:rsid w:val="00630123"/>
    <w:rsid w:val="0063015D"/>
    <w:rsid w:val="0063068C"/>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5CD9"/>
    <w:rsid w:val="006663BF"/>
    <w:rsid w:val="00666447"/>
    <w:rsid w:val="006675BA"/>
    <w:rsid w:val="006679FE"/>
    <w:rsid w:val="00667B0E"/>
    <w:rsid w:val="0067013D"/>
    <w:rsid w:val="0067024D"/>
    <w:rsid w:val="00670694"/>
    <w:rsid w:val="00670BC5"/>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0AF3"/>
    <w:rsid w:val="006B1197"/>
    <w:rsid w:val="006B23E0"/>
    <w:rsid w:val="006B2A65"/>
    <w:rsid w:val="006B2BEE"/>
    <w:rsid w:val="006B2EDC"/>
    <w:rsid w:val="006B3106"/>
    <w:rsid w:val="006B3230"/>
    <w:rsid w:val="006B338B"/>
    <w:rsid w:val="006B3406"/>
    <w:rsid w:val="006B3520"/>
    <w:rsid w:val="006B3812"/>
    <w:rsid w:val="006B38E5"/>
    <w:rsid w:val="006B3A2C"/>
    <w:rsid w:val="006B3ED4"/>
    <w:rsid w:val="006B4156"/>
    <w:rsid w:val="006B4ADB"/>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B3C"/>
    <w:rsid w:val="006C1DC9"/>
    <w:rsid w:val="006C2020"/>
    <w:rsid w:val="006C28B5"/>
    <w:rsid w:val="006C2942"/>
    <w:rsid w:val="006C315F"/>
    <w:rsid w:val="006C3587"/>
    <w:rsid w:val="006C37A2"/>
    <w:rsid w:val="006C37DA"/>
    <w:rsid w:val="006C3825"/>
    <w:rsid w:val="006C3DDC"/>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3B6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7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DD7"/>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946"/>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0EE"/>
    <w:rsid w:val="0074344E"/>
    <w:rsid w:val="007438F4"/>
    <w:rsid w:val="00743F02"/>
    <w:rsid w:val="007440A3"/>
    <w:rsid w:val="007445F4"/>
    <w:rsid w:val="00744B32"/>
    <w:rsid w:val="00744C28"/>
    <w:rsid w:val="00744C54"/>
    <w:rsid w:val="0074524F"/>
    <w:rsid w:val="00745595"/>
    <w:rsid w:val="007455B8"/>
    <w:rsid w:val="00745693"/>
    <w:rsid w:val="00745736"/>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0E09"/>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BDF"/>
    <w:rsid w:val="00783D86"/>
    <w:rsid w:val="007843C1"/>
    <w:rsid w:val="0078457B"/>
    <w:rsid w:val="00784F7A"/>
    <w:rsid w:val="00785A79"/>
    <w:rsid w:val="00785C3C"/>
    <w:rsid w:val="00785F46"/>
    <w:rsid w:val="00786364"/>
    <w:rsid w:val="00786788"/>
    <w:rsid w:val="00786D15"/>
    <w:rsid w:val="00786D21"/>
    <w:rsid w:val="00786E5D"/>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EFA"/>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3AF4"/>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0A34"/>
    <w:rsid w:val="0084145A"/>
    <w:rsid w:val="008416DB"/>
    <w:rsid w:val="0084175F"/>
    <w:rsid w:val="00841815"/>
    <w:rsid w:val="008418D2"/>
    <w:rsid w:val="00842435"/>
    <w:rsid w:val="00842538"/>
    <w:rsid w:val="0084258F"/>
    <w:rsid w:val="00842AD3"/>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A05"/>
    <w:rsid w:val="00864B95"/>
    <w:rsid w:val="00864F52"/>
    <w:rsid w:val="0086500A"/>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A7C"/>
    <w:rsid w:val="00882C94"/>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586"/>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1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0A3"/>
    <w:rsid w:val="008C2186"/>
    <w:rsid w:val="008C22E1"/>
    <w:rsid w:val="008C24DA"/>
    <w:rsid w:val="008C40F0"/>
    <w:rsid w:val="008C40FC"/>
    <w:rsid w:val="008C410A"/>
    <w:rsid w:val="008C5978"/>
    <w:rsid w:val="008C5DE9"/>
    <w:rsid w:val="008C6516"/>
    <w:rsid w:val="008C715E"/>
    <w:rsid w:val="008C7185"/>
    <w:rsid w:val="008D0760"/>
    <w:rsid w:val="008D0DAD"/>
    <w:rsid w:val="008D117F"/>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B8"/>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66"/>
    <w:rsid w:val="008F4B97"/>
    <w:rsid w:val="008F4DB2"/>
    <w:rsid w:val="008F529C"/>
    <w:rsid w:val="008F52A9"/>
    <w:rsid w:val="008F5385"/>
    <w:rsid w:val="008F548E"/>
    <w:rsid w:val="008F5893"/>
    <w:rsid w:val="008F68E4"/>
    <w:rsid w:val="008F69D1"/>
    <w:rsid w:val="008F71CF"/>
    <w:rsid w:val="008F7676"/>
    <w:rsid w:val="008F7BBB"/>
    <w:rsid w:val="008F7F64"/>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3B50"/>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0"/>
    <w:rsid w:val="00926B9C"/>
    <w:rsid w:val="00926E58"/>
    <w:rsid w:val="00926F5C"/>
    <w:rsid w:val="00927440"/>
    <w:rsid w:val="00927523"/>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9EA"/>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D5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3E"/>
    <w:rsid w:val="009931B3"/>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438"/>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424"/>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719"/>
    <w:rsid w:val="009B49FB"/>
    <w:rsid w:val="009B4C07"/>
    <w:rsid w:val="009B52DA"/>
    <w:rsid w:val="009B5455"/>
    <w:rsid w:val="009B54D7"/>
    <w:rsid w:val="009B5510"/>
    <w:rsid w:val="009B5530"/>
    <w:rsid w:val="009B5A50"/>
    <w:rsid w:val="009B5EBD"/>
    <w:rsid w:val="009B67B5"/>
    <w:rsid w:val="009B68DC"/>
    <w:rsid w:val="009B6A01"/>
    <w:rsid w:val="009B6D49"/>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814"/>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C11"/>
    <w:rsid w:val="009E2F0F"/>
    <w:rsid w:val="009E33AA"/>
    <w:rsid w:val="009E3580"/>
    <w:rsid w:val="009E35C2"/>
    <w:rsid w:val="009E35CE"/>
    <w:rsid w:val="009E387C"/>
    <w:rsid w:val="009E388C"/>
    <w:rsid w:val="009E39A1"/>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08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0E8C"/>
    <w:rsid w:val="00A111E1"/>
    <w:rsid w:val="00A1251C"/>
    <w:rsid w:val="00A133CC"/>
    <w:rsid w:val="00A138C9"/>
    <w:rsid w:val="00A13DCB"/>
    <w:rsid w:val="00A13EC0"/>
    <w:rsid w:val="00A14AF2"/>
    <w:rsid w:val="00A15067"/>
    <w:rsid w:val="00A15567"/>
    <w:rsid w:val="00A155CB"/>
    <w:rsid w:val="00A15E54"/>
    <w:rsid w:val="00A16419"/>
    <w:rsid w:val="00A16840"/>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646"/>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1226"/>
    <w:rsid w:val="00A52E06"/>
    <w:rsid w:val="00A539BC"/>
    <w:rsid w:val="00A53AFE"/>
    <w:rsid w:val="00A5403C"/>
    <w:rsid w:val="00A54DED"/>
    <w:rsid w:val="00A54EEA"/>
    <w:rsid w:val="00A559F4"/>
    <w:rsid w:val="00A56094"/>
    <w:rsid w:val="00A5653A"/>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6965"/>
    <w:rsid w:val="00A87182"/>
    <w:rsid w:val="00A871B4"/>
    <w:rsid w:val="00A87205"/>
    <w:rsid w:val="00A8720B"/>
    <w:rsid w:val="00A8728F"/>
    <w:rsid w:val="00A87795"/>
    <w:rsid w:val="00A87EA0"/>
    <w:rsid w:val="00A87FF6"/>
    <w:rsid w:val="00A904A1"/>
    <w:rsid w:val="00A906A1"/>
    <w:rsid w:val="00A90965"/>
    <w:rsid w:val="00A90AB1"/>
    <w:rsid w:val="00A90ACC"/>
    <w:rsid w:val="00A90B75"/>
    <w:rsid w:val="00A90BE1"/>
    <w:rsid w:val="00A90CEE"/>
    <w:rsid w:val="00A90E9F"/>
    <w:rsid w:val="00A918E6"/>
    <w:rsid w:val="00A9232F"/>
    <w:rsid w:val="00A92631"/>
    <w:rsid w:val="00A92FB2"/>
    <w:rsid w:val="00A931B6"/>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7E0"/>
    <w:rsid w:val="00AB0B0A"/>
    <w:rsid w:val="00AB0E5E"/>
    <w:rsid w:val="00AB1FCC"/>
    <w:rsid w:val="00AB23F5"/>
    <w:rsid w:val="00AB2409"/>
    <w:rsid w:val="00AB2452"/>
    <w:rsid w:val="00AB290F"/>
    <w:rsid w:val="00AB3569"/>
    <w:rsid w:val="00AB3B78"/>
    <w:rsid w:val="00AB493B"/>
    <w:rsid w:val="00AB5034"/>
    <w:rsid w:val="00AB5104"/>
    <w:rsid w:val="00AB58A5"/>
    <w:rsid w:val="00AB5EF6"/>
    <w:rsid w:val="00AB6048"/>
    <w:rsid w:val="00AB618E"/>
    <w:rsid w:val="00AB6207"/>
    <w:rsid w:val="00AB6565"/>
    <w:rsid w:val="00AB694B"/>
    <w:rsid w:val="00AB70E3"/>
    <w:rsid w:val="00AB728D"/>
    <w:rsid w:val="00AB735E"/>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6D7"/>
    <w:rsid w:val="00AC4A8C"/>
    <w:rsid w:val="00AC5065"/>
    <w:rsid w:val="00AC5746"/>
    <w:rsid w:val="00AC589B"/>
    <w:rsid w:val="00AC5F02"/>
    <w:rsid w:val="00AC5FF5"/>
    <w:rsid w:val="00AC6324"/>
    <w:rsid w:val="00AC6C8E"/>
    <w:rsid w:val="00AC6F34"/>
    <w:rsid w:val="00AC70B0"/>
    <w:rsid w:val="00AC7460"/>
    <w:rsid w:val="00AC7F13"/>
    <w:rsid w:val="00AD0C33"/>
    <w:rsid w:val="00AD0DED"/>
    <w:rsid w:val="00AD0E18"/>
    <w:rsid w:val="00AD0FC7"/>
    <w:rsid w:val="00AD1143"/>
    <w:rsid w:val="00AD1227"/>
    <w:rsid w:val="00AD18C6"/>
    <w:rsid w:val="00AD1C70"/>
    <w:rsid w:val="00AD20CE"/>
    <w:rsid w:val="00AD226B"/>
    <w:rsid w:val="00AD27B8"/>
    <w:rsid w:val="00AD2A64"/>
    <w:rsid w:val="00AD2C13"/>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6F6"/>
    <w:rsid w:val="00AD7992"/>
    <w:rsid w:val="00AD7AFE"/>
    <w:rsid w:val="00AD7EFE"/>
    <w:rsid w:val="00AE0009"/>
    <w:rsid w:val="00AE0569"/>
    <w:rsid w:val="00AE13F6"/>
    <w:rsid w:val="00AE1B78"/>
    <w:rsid w:val="00AE2227"/>
    <w:rsid w:val="00AE25A4"/>
    <w:rsid w:val="00AE263C"/>
    <w:rsid w:val="00AE29C9"/>
    <w:rsid w:val="00AE2A3B"/>
    <w:rsid w:val="00AE2B4E"/>
    <w:rsid w:val="00AE2E23"/>
    <w:rsid w:val="00AE2E7D"/>
    <w:rsid w:val="00AE3BDD"/>
    <w:rsid w:val="00AE3F89"/>
    <w:rsid w:val="00AE4244"/>
    <w:rsid w:val="00AE491A"/>
    <w:rsid w:val="00AE4924"/>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7C9"/>
    <w:rsid w:val="00AF5C0F"/>
    <w:rsid w:val="00AF5F91"/>
    <w:rsid w:val="00AF6BC8"/>
    <w:rsid w:val="00AF7CF9"/>
    <w:rsid w:val="00AF7EBA"/>
    <w:rsid w:val="00B0019B"/>
    <w:rsid w:val="00B007B6"/>
    <w:rsid w:val="00B00BDA"/>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50B"/>
    <w:rsid w:val="00B07828"/>
    <w:rsid w:val="00B0786A"/>
    <w:rsid w:val="00B07D0E"/>
    <w:rsid w:val="00B07E53"/>
    <w:rsid w:val="00B108BB"/>
    <w:rsid w:val="00B10BCE"/>
    <w:rsid w:val="00B10EB7"/>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B62"/>
    <w:rsid w:val="00B2321B"/>
    <w:rsid w:val="00B23329"/>
    <w:rsid w:val="00B23502"/>
    <w:rsid w:val="00B23A7B"/>
    <w:rsid w:val="00B23F8E"/>
    <w:rsid w:val="00B244EE"/>
    <w:rsid w:val="00B2469E"/>
    <w:rsid w:val="00B24762"/>
    <w:rsid w:val="00B24EA4"/>
    <w:rsid w:val="00B253AB"/>
    <w:rsid w:val="00B2560A"/>
    <w:rsid w:val="00B25850"/>
    <w:rsid w:val="00B25AF0"/>
    <w:rsid w:val="00B264BE"/>
    <w:rsid w:val="00B26557"/>
    <w:rsid w:val="00B26634"/>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99F"/>
    <w:rsid w:val="00B37D99"/>
    <w:rsid w:val="00B37F49"/>
    <w:rsid w:val="00B37F5A"/>
    <w:rsid w:val="00B40186"/>
    <w:rsid w:val="00B409D0"/>
    <w:rsid w:val="00B40B6C"/>
    <w:rsid w:val="00B411DE"/>
    <w:rsid w:val="00B4132E"/>
    <w:rsid w:val="00B416AE"/>
    <w:rsid w:val="00B41F22"/>
    <w:rsid w:val="00B420AC"/>
    <w:rsid w:val="00B420D5"/>
    <w:rsid w:val="00B420E2"/>
    <w:rsid w:val="00B42165"/>
    <w:rsid w:val="00B421A8"/>
    <w:rsid w:val="00B421B0"/>
    <w:rsid w:val="00B4229E"/>
    <w:rsid w:val="00B42484"/>
    <w:rsid w:val="00B42AA8"/>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0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8CD"/>
    <w:rsid w:val="00B56A0E"/>
    <w:rsid w:val="00B56D14"/>
    <w:rsid w:val="00B572BE"/>
    <w:rsid w:val="00B577F3"/>
    <w:rsid w:val="00B57E0A"/>
    <w:rsid w:val="00B57E79"/>
    <w:rsid w:val="00B6034C"/>
    <w:rsid w:val="00B60458"/>
    <w:rsid w:val="00B60555"/>
    <w:rsid w:val="00B6059E"/>
    <w:rsid w:val="00B607A1"/>
    <w:rsid w:val="00B6093A"/>
    <w:rsid w:val="00B60957"/>
    <w:rsid w:val="00B60C33"/>
    <w:rsid w:val="00B6106B"/>
    <w:rsid w:val="00B61DA8"/>
    <w:rsid w:val="00B62D08"/>
    <w:rsid w:val="00B631EA"/>
    <w:rsid w:val="00B63337"/>
    <w:rsid w:val="00B6374D"/>
    <w:rsid w:val="00B63BEB"/>
    <w:rsid w:val="00B63F20"/>
    <w:rsid w:val="00B641E3"/>
    <w:rsid w:val="00B64619"/>
    <w:rsid w:val="00B6482B"/>
    <w:rsid w:val="00B6490A"/>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B35"/>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195"/>
    <w:rsid w:val="00B875FF"/>
    <w:rsid w:val="00B876C1"/>
    <w:rsid w:val="00B8799E"/>
    <w:rsid w:val="00B87CAE"/>
    <w:rsid w:val="00B87EF1"/>
    <w:rsid w:val="00B90922"/>
    <w:rsid w:val="00B91BBC"/>
    <w:rsid w:val="00B91D73"/>
    <w:rsid w:val="00B92255"/>
    <w:rsid w:val="00B925D5"/>
    <w:rsid w:val="00B9268A"/>
    <w:rsid w:val="00B928F2"/>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97F4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2CC"/>
    <w:rsid w:val="00BE744B"/>
    <w:rsid w:val="00BE7C6B"/>
    <w:rsid w:val="00BF00E1"/>
    <w:rsid w:val="00BF06DF"/>
    <w:rsid w:val="00BF06E6"/>
    <w:rsid w:val="00BF0F82"/>
    <w:rsid w:val="00BF104C"/>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8D7"/>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6875"/>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25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0E61"/>
    <w:rsid w:val="00C712B0"/>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54B"/>
    <w:rsid w:val="00C75844"/>
    <w:rsid w:val="00C75949"/>
    <w:rsid w:val="00C765EF"/>
    <w:rsid w:val="00C76A62"/>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67E"/>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0E37"/>
    <w:rsid w:val="00CA1A53"/>
    <w:rsid w:val="00CA2310"/>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375D"/>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1A7B"/>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36E"/>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4D91"/>
    <w:rsid w:val="00CF50D0"/>
    <w:rsid w:val="00CF55F1"/>
    <w:rsid w:val="00CF5689"/>
    <w:rsid w:val="00CF5A8C"/>
    <w:rsid w:val="00CF5BFF"/>
    <w:rsid w:val="00CF5D28"/>
    <w:rsid w:val="00CF5E92"/>
    <w:rsid w:val="00CF6686"/>
    <w:rsid w:val="00CF6828"/>
    <w:rsid w:val="00CF6D2F"/>
    <w:rsid w:val="00CF73AE"/>
    <w:rsid w:val="00CF75EC"/>
    <w:rsid w:val="00CF7794"/>
    <w:rsid w:val="00CF7B3D"/>
    <w:rsid w:val="00CF7C08"/>
    <w:rsid w:val="00CF7E23"/>
    <w:rsid w:val="00D001B9"/>
    <w:rsid w:val="00D00419"/>
    <w:rsid w:val="00D00B96"/>
    <w:rsid w:val="00D00F53"/>
    <w:rsid w:val="00D01307"/>
    <w:rsid w:val="00D01CFA"/>
    <w:rsid w:val="00D01E92"/>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5EDA"/>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05A"/>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931"/>
    <w:rsid w:val="00D47C16"/>
    <w:rsid w:val="00D50890"/>
    <w:rsid w:val="00D50C12"/>
    <w:rsid w:val="00D50C6E"/>
    <w:rsid w:val="00D5103B"/>
    <w:rsid w:val="00D510CF"/>
    <w:rsid w:val="00D51882"/>
    <w:rsid w:val="00D51952"/>
    <w:rsid w:val="00D51E00"/>
    <w:rsid w:val="00D51F78"/>
    <w:rsid w:val="00D525FD"/>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69D"/>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0C"/>
    <w:rsid w:val="00D7286C"/>
    <w:rsid w:val="00D72D14"/>
    <w:rsid w:val="00D72D2B"/>
    <w:rsid w:val="00D73080"/>
    <w:rsid w:val="00D73146"/>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597"/>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6BB"/>
    <w:rsid w:val="00D97786"/>
    <w:rsid w:val="00D97DAE"/>
    <w:rsid w:val="00D97F1B"/>
    <w:rsid w:val="00DA0048"/>
    <w:rsid w:val="00DA04BE"/>
    <w:rsid w:val="00DA0691"/>
    <w:rsid w:val="00DA06F9"/>
    <w:rsid w:val="00DA08A7"/>
    <w:rsid w:val="00DA0E31"/>
    <w:rsid w:val="00DA0F1C"/>
    <w:rsid w:val="00DA1A5F"/>
    <w:rsid w:val="00DA1AD9"/>
    <w:rsid w:val="00DA1CC5"/>
    <w:rsid w:val="00DA1D95"/>
    <w:rsid w:val="00DA1E27"/>
    <w:rsid w:val="00DA2007"/>
    <w:rsid w:val="00DA23AC"/>
    <w:rsid w:val="00DA2C51"/>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64C"/>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A69"/>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930"/>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24"/>
    <w:rsid w:val="00E03097"/>
    <w:rsid w:val="00E031F6"/>
    <w:rsid w:val="00E032B5"/>
    <w:rsid w:val="00E03593"/>
    <w:rsid w:val="00E049D9"/>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565"/>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74B"/>
    <w:rsid w:val="00E23913"/>
    <w:rsid w:val="00E23961"/>
    <w:rsid w:val="00E23ADE"/>
    <w:rsid w:val="00E24543"/>
    <w:rsid w:val="00E24882"/>
    <w:rsid w:val="00E24AA1"/>
    <w:rsid w:val="00E250FD"/>
    <w:rsid w:val="00E2510F"/>
    <w:rsid w:val="00E25285"/>
    <w:rsid w:val="00E258E0"/>
    <w:rsid w:val="00E2627E"/>
    <w:rsid w:val="00E2768E"/>
    <w:rsid w:val="00E27794"/>
    <w:rsid w:val="00E27D56"/>
    <w:rsid w:val="00E30A77"/>
    <w:rsid w:val="00E30DC2"/>
    <w:rsid w:val="00E313B6"/>
    <w:rsid w:val="00E313CC"/>
    <w:rsid w:val="00E3151B"/>
    <w:rsid w:val="00E3165F"/>
    <w:rsid w:val="00E319EC"/>
    <w:rsid w:val="00E31EEB"/>
    <w:rsid w:val="00E324DF"/>
    <w:rsid w:val="00E326C3"/>
    <w:rsid w:val="00E33553"/>
    <w:rsid w:val="00E34117"/>
    <w:rsid w:val="00E34760"/>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3EE"/>
    <w:rsid w:val="00E474A8"/>
    <w:rsid w:val="00E475A1"/>
    <w:rsid w:val="00E47B44"/>
    <w:rsid w:val="00E502C8"/>
    <w:rsid w:val="00E50849"/>
    <w:rsid w:val="00E50E90"/>
    <w:rsid w:val="00E512A5"/>
    <w:rsid w:val="00E513B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1D"/>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1ED"/>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6D8"/>
    <w:rsid w:val="00E74E22"/>
    <w:rsid w:val="00E75041"/>
    <w:rsid w:val="00E754C1"/>
    <w:rsid w:val="00E754FB"/>
    <w:rsid w:val="00E757F7"/>
    <w:rsid w:val="00E75ADB"/>
    <w:rsid w:val="00E75CBB"/>
    <w:rsid w:val="00E7616C"/>
    <w:rsid w:val="00E762EF"/>
    <w:rsid w:val="00E77547"/>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1D2"/>
    <w:rsid w:val="00E87572"/>
    <w:rsid w:val="00E87839"/>
    <w:rsid w:val="00E87A6F"/>
    <w:rsid w:val="00E9088E"/>
    <w:rsid w:val="00E90D24"/>
    <w:rsid w:val="00E911E9"/>
    <w:rsid w:val="00E91367"/>
    <w:rsid w:val="00E91F40"/>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599B"/>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462B"/>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1CD8"/>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1F5B"/>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04D"/>
    <w:rsid w:val="00EF13CC"/>
    <w:rsid w:val="00EF19C9"/>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39"/>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598"/>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719"/>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583"/>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D95"/>
    <w:rsid w:val="00F50F2A"/>
    <w:rsid w:val="00F51D45"/>
    <w:rsid w:val="00F51E5B"/>
    <w:rsid w:val="00F520D7"/>
    <w:rsid w:val="00F52AE0"/>
    <w:rsid w:val="00F52CE2"/>
    <w:rsid w:val="00F530B4"/>
    <w:rsid w:val="00F53223"/>
    <w:rsid w:val="00F532E8"/>
    <w:rsid w:val="00F5339D"/>
    <w:rsid w:val="00F53496"/>
    <w:rsid w:val="00F53866"/>
    <w:rsid w:val="00F53B3F"/>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82C"/>
    <w:rsid w:val="00F63DEC"/>
    <w:rsid w:val="00F640E7"/>
    <w:rsid w:val="00F64109"/>
    <w:rsid w:val="00F645F7"/>
    <w:rsid w:val="00F646A0"/>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77FA9"/>
    <w:rsid w:val="00F8039C"/>
    <w:rsid w:val="00F80C67"/>
    <w:rsid w:val="00F810BB"/>
    <w:rsid w:val="00F81886"/>
    <w:rsid w:val="00F81992"/>
    <w:rsid w:val="00F81FBD"/>
    <w:rsid w:val="00F8206E"/>
    <w:rsid w:val="00F820A6"/>
    <w:rsid w:val="00F8239C"/>
    <w:rsid w:val="00F8297B"/>
    <w:rsid w:val="00F82B44"/>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BE0"/>
    <w:rsid w:val="00FA1C03"/>
    <w:rsid w:val="00FA1F2F"/>
    <w:rsid w:val="00FA205A"/>
    <w:rsid w:val="00FA2125"/>
    <w:rsid w:val="00FA2142"/>
    <w:rsid w:val="00FA238B"/>
    <w:rsid w:val="00FA26AB"/>
    <w:rsid w:val="00FA2C33"/>
    <w:rsid w:val="00FA2CA8"/>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1F"/>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CB7"/>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0FFE"/>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026"/>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9AA"/>
    <w:rsid w:val="00FE4DBB"/>
    <w:rsid w:val="00FE536D"/>
    <w:rsid w:val="00FE60F2"/>
    <w:rsid w:val="00FE631D"/>
    <w:rsid w:val="00FE6674"/>
    <w:rsid w:val="00FE66C6"/>
    <w:rsid w:val="00FE6958"/>
    <w:rsid w:val="00FE6A1A"/>
    <w:rsid w:val="00FE72F2"/>
    <w:rsid w:val="00FE763F"/>
    <w:rsid w:val="00FF0056"/>
    <w:rsid w:val="00FF0485"/>
    <w:rsid w:val="00FF0636"/>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2B62"/>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B22B6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B22B62"/>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列出段落,列"/>
    <w:basedOn w:val="a"/>
    <w:link w:val="af7"/>
    <w:uiPriority w:val="34"/>
    <w:qFormat/>
    <w:rsid w:val="007C2235"/>
    <w:pPr>
      <w:ind w:left="720"/>
      <w:contextualSpacing/>
    </w:pPr>
    <w:rPr>
      <w:lang w:eastAsia="en-US"/>
    </w:rPr>
  </w:style>
  <w:style w:type="table" w:styleId="af8">
    <w:name w:val="Table Grid"/>
    <w:aliases w:val="TableGrid,SGS Table Basic 1"/>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列出段落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paragraph" w:customStyle="1" w:styleId="Agreement">
    <w:name w:val="Agreement"/>
    <w:basedOn w:val="a"/>
    <w:next w:val="a"/>
    <w:qFormat/>
    <w:rsid w:val="006E3B63"/>
    <w:pPr>
      <w:widowControl/>
      <w:numPr>
        <w:numId w:val="17"/>
      </w:numPr>
      <w:tabs>
        <w:tab w:val="num" w:pos="1619"/>
      </w:tabs>
      <w:spacing w:before="60"/>
    </w:pPr>
    <w:rPr>
      <w:rFonts w:ascii="Arial" w:eastAsia="MS Mincho" w:hAnsi="Arial" w:cs="Times New Roman"/>
      <w:b/>
      <w:kern w:val="0"/>
      <w:sz w:val="20"/>
      <w:szCs w:val="24"/>
      <w:lang w:val="en-GB" w:eastAsia="en-GB"/>
    </w:rPr>
  </w:style>
  <w:style w:type="character" w:customStyle="1" w:styleId="20">
    <w:name w:val="标题 2 字符"/>
    <w:aliases w:val="H2 字符,h2 字符,DO NOT USE_h2 字符,h21 字符,Heading 2 3GPP 字符"/>
    <w:basedOn w:val="a0"/>
    <w:link w:val="2"/>
    <w:rsid w:val="00A5653A"/>
    <w:rPr>
      <w:rFonts w:ascii="Arial" w:hAnsi="Arial"/>
      <w:sz w:val="32"/>
      <w:lang w:val="en-GB" w:eastAsia="en-US"/>
    </w:rPr>
  </w:style>
  <w:style w:type="paragraph" w:customStyle="1" w:styleId="RAN4proposal">
    <w:name w:val="RAN4 proposal"/>
    <w:basedOn w:val="af2"/>
    <w:next w:val="a"/>
    <w:link w:val="RAN4proposalChar"/>
    <w:qFormat/>
    <w:rsid w:val="00F50D95"/>
    <w:pPr>
      <w:widowControl/>
      <w:numPr>
        <w:numId w:val="38"/>
      </w:numPr>
      <w:spacing w:before="0" w:after="200"/>
      <w:ind w:left="0" w:firstLine="0"/>
      <w:jc w:val="left"/>
    </w:pPr>
    <w:rPr>
      <w:rFonts w:ascii="Times New Roman" w:hAnsi="Times New Roman"/>
      <w:iCs/>
      <w:kern w:val="0"/>
      <w:szCs w:val="18"/>
      <w:lang w:eastAsia="en-US"/>
    </w:rPr>
  </w:style>
  <w:style w:type="character" w:customStyle="1" w:styleId="RAN4proposalChar">
    <w:name w:val="RAN4 proposal Char"/>
    <w:basedOn w:val="a0"/>
    <w:link w:val="RAN4proposal"/>
    <w:rsid w:val="00F50D95"/>
    <w:rPr>
      <w:rFonts w:ascii="Times New Roman" w:eastAsiaTheme="minorEastAsia" w:hAnsi="Times New Roman" w:cstheme="minorBidi"/>
      <w:b/>
      <w:iCs/>
      <w:szCs w:val="18"/>
      <w:lang w:eastAsia="en-US"/>
    </w:rPr>
  </w:style>
  <w:style w:type="character" w:customStyle="1" w:styleId="30">
    <w:name w:val="标题 3 字符"/>
    <w:aliases w:val="Heading 3 3GPP 字符"/>
    <w:basedOn w:val="a0"/>
    <w:link w:val="3"/>
    <w:rsid w:val="005500A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1373613">
      <w:bodyDiv w:val="1"/>
      <w:marLeft w:val="0"/>
      <w:marRight w:val="0"/>
      <w:marTop w:val="0"/>
      <w:marBottom w:val="0"/>
      <w:divBdr>
        <w:top w:val="none" w:sz="0" w:space="0" w:color="auto"/>
        <w:left w:val="none" w:sz="0" w:space="0" w:color="auto"/>
        <w:bottom w:val="none" w:sz="0" w:space="0" w:color="auto"/>
        <w:right w:val="none" w:sz="0" w:space="0" w:color="auto"/>
      </w:divBdr>
      <w:divsChild>
        <w:div w:id="1500194889">
          <w:marLeft w:val="0"/>
          <w:marRight w:val="0"/>
          <w:marTop w:val="0"/>
          <w:marBottom w:val="0"/>
          <w:divBdr>
            <w:top w:val="none" w:sz="0" w:space="0" w:color="auto"/>
            <w:left w:val="none" w:sz="0" w:space="0" w:color="auto"/>
            <w:bottom w:val="none" w:sz="0" w:space="0" w:color="auto"/>
            <w:right w:val="none" w:sz="0" w:space="0" w:color="auto"/>
          </w:divBdr>
        </w:div>
      </w:divsChild>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698165403">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1413098">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6894056">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0865869">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2109962">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4092698">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9035362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256100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2680816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467364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766</Words>
  <Characters>4369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2023-05-13T03:39:00Z</dcterms:created>
  <dcterms:modified xsi:type="dcterms:W3CDTF">2024-02-19T11:12:00Z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